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numPr>
          <w:ilvl w:val="0"/>
          <w:numId w:val="6"/>
        </w:numPr>
        <w:tabs>
          <w:tab w:val="num" w:pos="426"/>
        </w:tabs>
        <w:spacing w:after="240" w:line="276" w:lineRule="auto"/>
        <w:ind w:left="425" w:hanging="357"/>
        <w:jc w:val="left"/>
        <w:outlineLvl w:val="0"/>
        <w:rPr>
          <w:rFonts w:eastAsia="Times New Roman" w:cs="Calibri"/>
          <w:b/>
          <w:color w:val="000000"/>
          <w:kern w:val="32"/>
          <w:sz w:val="28"/>
          <w:szCs w:val="28"/>
          <w:u w:val="single"/>
          <w:lang w:val="fr-FR" w:eastAsia="fr-FR"/>
        </w:rPr>
      </w:pPr>
      <w:r>
        <w:rPr>
          <w:rFonts w:eastAsia="Times New Roman" w:cs="Calibri"/>
          <w:b/>
          <w:bCs/>
          <w:color w:val="000000"/>
          <w:kern w:val="32"/>
          <w:sz w:val="28"/>
          <w:szCs w:val="28"/>
          <w:u w:val="single"/>
          <w:lang w:val="fr-FR" w:eastAsia="fr-FR"/>
        </w:rPr>
        <w:t>GENERALITES</w:t>
      </w:r>
    </w:p>
    <w:p>
      <w:pPr>
        <w:spacing w:line="276" w:lineRule="auto"/>
        <w:ind w:left="0" w:firstLine="0"/>
        <w:rPr>
          <w:rFonts w:eastAsia="Times New Roman" w:cs="Calibri"/>
          <w:sz w:val="20"/>
          <w:szCs w:val="24"/>
          <w:lang w:eastAsia="fr-FR"/>
        </w:rPr>
      </w:pPr>
      <w:r>
        <w:rPr>
          <w:rFonts w:eastAsia="Times New Roman" w:cs="Calibri"/>
          <w:sz w:val="20"/>
          <w:szCs w:val="24"/>
          <w:lang w:eastAsia="fr-FR"/>
        </w:rPr>
        <w:t>Ce vade-mecum a été conçu pour vous accompagner pas à pas dans l’encodage des données de fréquentation générées dans le cadre des formations organisées dans votre Centre de Technologies Avancées.</w:t>
      </w:r>
    </w:p>
    <w:p>
      <w:pPr>
        <w:spacing w:line="276" w:lineRule="auto"/>
        <w:ind w:left="0" w:firstLine="0"/>
        <w:rPr>
          <w:rFonts w:eastAsia="Times New Roman" w:cs="Calibri"/>
          <w:sz w:val="20"/>
          <w:szCs w:val="24"/>
          <w:lang w:eastAsia="fr-FR"/>
        </w:rPr>
      </w:pPr>
      <w:r>
        <w:rPr>
          <w:rFonts w:eastAsia="Times New Roman" w:cs="Calibri"/>
          <w:sz w:val="20"/>
          <w:szCs w:val="24"/>
          <w:lang w:eastAsia="fr-FR"/>
        </w:rPr>
        <w:t>La collecte de ces informations poursuit plusieurs objectifs :</w:t>
      </w:r>
    </w:p>
    <w:p>
      <w:pPr>
        <w:numPr>
          <w:ilvl w:val="0"/>
          <w:numId w:val="1"/>
        </w:numPr>
        <w:spacing w:after="0" w:line="276" w:lineRule="auto"/>
        <w:jc w:val="left"/>
        <w:rPr>
          <w:rFonts w:eastAsia="Times New Roman" w:cs="Calibri"/>
          <w:bCs/>
          <w:iCs/>
          <w:noProof/>
          <w:sz w:val="20"/>
          <w:szCs w:val="24"/>
          <w:lang w:eastAsia="fr-FR"/>
        </w:rPr>
      </w:pPr>
      <w:r>
        <w:rPr>
          <w:rFonts w:eastAsia="Times New Roman" w:cs="Calibri"/>
          <w:bCs/>
          <w:iCs/>
          <w:noProof/>
          <w:sz w:val="20"/>
          <w:szCs w:val="24"/>
          <w:lang w:eastAsia="fr-FR"/>
        </w:rPr>
        <w:t>simplifier la charge administrative de gestion de votre CTA ;</w:t>
      </w:r>
    </w:p>
    <w:p>
      <w:pPr>
        <w:numPr>
          <w:ilvl w:val="0"/>
          <w:numId w:val="1"/>
        </w:numPr>
        <w:spacing w:after="0" w:line="276" w:lineRule="auto"/>
        <w:jc w:val="left"/>
        <w:rPr>
          <w:rFonts w:eastAsia="Times New Roman" w:cs="Calibri"/>
          <w:bCs/>
          <w:iCs/>
          <w:noProof/>
          <w:sz w:val="20"/>
          <w:szCs w:val="24"/>
          <w:lang w:eastAsia="fr-FR"/>
        </w:rPr>
      </w:pPr>
      <w:r>
        <w:rPr>
          <w:rFonts w:eastAsia="Times New Roman" w:cs="Calibri"/>
          <w:bCs/>
          <w:iCs/>
          <w:noProof/>
          <w:sz w:val="20"/>
          <w:szCs w:val="24"/>
          <w:lang w:eastAsia="fr-FR"/>
        </w:rPr>
        <w:t>produire des données statistiques en recensant les formations et leurs fréquentations en vertu du Décret du 11 avril 2014 ;</w:t>
      </w:r>
    </w:p>
    <w:p>
      <w:pPr>
        <w:numPr>
          <w:ilvl w:val="0"/>
          <w:numId w:val="1"/>
        </w:numPr>
        <w:spacing w:after="0" w:line="276" w:lineRule="auto"/>
        <w:jc w:val="left"/>
        <w:rPr>
          <w:rFonts w:eastAsia="Times New Roman" w:cs="Calibri"/>
          <w:bCs/>
          <w:iCs/>
          <w:noProof/>
          <w:sz w:val="20"/>
          <w:szCs w:val="24"/>
          <w:lang w:eastAsia="fr-FR"/>
        </w:rPr>
      </w:pPr>
      <w:r>
        <w:rPr>
          <w:rFonts w:eastAsia="Times New Roman" w:cs="Calibri"/>
          <w:bCs/>
          <w:iCs/>
          <w:noProof/>
          <w:sz w:val="20"/>
          <w:szCs w:val="24"/>
          <w:lang w:eastAsia="fr-FR"/>
        </w:rPr>
        <w:t>fournir les justificatifs pour la liquidation des subsides de fonctionnement octroyés annuellement à votre centre ;</w:t>
      </w:r>
    </w:p>
    <w:p>
      <w:pPr>
        <w:numPr>
          <w:ilvl w:val="0"/>
          <w:numId w:val="1"/>
        </w:numPr>
        <w:spacing w:after="0" w:line="276" w:lineRule="auto"/>
        <w:jc w:val="left"/>
        <w:rPr>
          <w:rFonts w:eastAsia="Times New Roman" w:cs="Calibri"/>
          <w:bCs/>
          <w:iCs/>
          <w:noProof/>
          <w:sz w:val="20"/>
          <w:szCs w:val="24"/>
          <w:lang w:val="fr-FR" w:eastAsia="fr-FR"/>
        </w:rPr>
      </w:pPr>
      <w:r>
        <w:rPr>
          <w:rFonts w:eastAsia="Times New Roman" w:cs="Calibri"/>
          <w:bCs/>
          <w:iCs/>
          <w:noProof/>
          <w:sz w:val="20"/>
          <w:szCs w:val="24"/>
          <w:lang w:eastAsia="fr-FR"/>
        </w:rPr>
        <w:t>établir les indicateurs de résultat obligatoires pour les rapports d’activités et le reporting de l’utilisation des Fonds structurels européens ;</w:t>
      </w:r>
    </w:p>
    <w:p>
      <w:pPr>
        <w:numPr>
          <w:ilvl w:val="0"/>
          <w:numId w:val="1"/>
        </w:numPr>
        <w:spacing w:after="0" w:line="276" w:lineRule="auto"/>
        <w:jc w:val="left"/>
        <w:rPr>
          <w:rFonts w:eastAsia="Times New Roman" w:cs="Calibri"/>
          <w:sz w:val="20"/>
          <w:szCs w:val="24"/>
          <w:lang w:eastAsia="fr-FR"/>
        </w:rPr>
      </w:pPr>
      <w:r>
        <w:rPr>
          <w:rFonts w:eastAsia="Times New Roman" w:cs="Calibri"/>
          <w:bCs/>
          <w:iCs/>
          <w:noProof/>
          <w:sz w:val="20"/>
          <w:szCs w:val="24"/>
          <w:lang w:eastAsia="fr-FR"/>
        </w:rPr>
        <w:t>établir les indicateurs de résultat obligatoires pour la conservation du label « CTA » auprès des instances compétentes ;</w:t>
      </w:r>
    </w:p>
    <w:p>
      <w:pPr>
        <w:numPr>
          <w:ilvl w:val="0"/>
          <w:numId w:val="1"/>
        </w:numPr>
        <w:spacing w:after="0" w:line="276" w:lineRule="auto"/>
        <w:ind w:left="714" w:hanging="357"/>
        <w:jc w:val="left"/>
        <w:rPr>
          <w:rFonts w:eastAsia="Times New Roman" w:cs="Calibri"/>
          <w:sz w:val="20"/>
          <w:szCs w:val="24"/>
          <w:lang w:eastAsia="fr-FR"/>
        </w:rPr>
      </w:pPr>
      <w:r>
        <w:rPr>
          <w:rFonts w:eastAsia="Times New Roman" w:cs="Calibri"/>
          <w:bCs/>
          <w:iCs/>
          <w:noProof/>
          <w:sz w:val="20"/>
          <w:szCs w:val="24"/>
          <w:lang w:val="fr-FR" w:eastAsia="fr-FR"/>
        </w:rPr>
        <w:t xml:space="preserve">rendre </w:t>
      </w:r>
      <w:r>
        <w:rPr>
          <w:rFonts w:eastAsia="Times New Roman" w:cs="Calibri"/>
          <w:bCs/>
          <w:iCs/>
          <w:noProof/>
          <w:sz w:val="20"/>
          <w:szCs w:val="24"/>
          <w:lang w:eastAsia="fr-FR"/>
        </w:rPr>
        <w:t>accessible un maximum de documents nécessaires à la bonne gestion de votre CTA (listes de présences à signer, attestations de fréquentation aux formations, bordereaux récapitulatifs des données relatives à une formation, documents de demande de remboursement de frais de déplacemenbt et/ou d’hébergement, convention spécifique).</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Nous vous rappelons également, qu’outre la transmission des données au format informatique, il convient d’envoyer sous format numérique, pour chaque formation clôturée, un dossier composé des documents suivants :</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 xml:space="preserve">la copie du bordereau récapitulatif de la formation </w:t>
      </w:r>
      <w:r>
        <w:rPr>
          <w:rFonts w:eastAsia="Times New Roman" w:cs="Calibri"/>
          <w:bCs/>
          <w:sz w:val="20"/>
          <w:szCs w:val="20"/>
          <w:lang w:val="fr-FR" w:eastAsia="fr-FR"/>
        </w:rPr>
        <w:t>signé par le chef d’établissement ayant la gestion du CTA en charge ;</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 xml:space="preserve">les copies de toutes les listes de présences </w:t>
      </w:r>
      <w:r>
        <w:rPr>
          <w:rFonts w:eastAsia="Times New Roman" w:cs="Calibri"/>
          <w:bCs/>
          <w:sz w:val="20"/>
          <w:szCs w:val="20"/>
          <w:lang w:val="fr-FR" w:eastAsia="fr-FR"/>
        </w:rPr>
        <w:t>signées par les participants.</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Pour toute question ou problème, n’hésitez surtout pas à prendre contact avec le service CTA de la Direction « Relations Ecoles-Monde du Travail ».</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Bon travail d’encodage !</w:t>
      </w:r>
    </w:p>
    <w:p>
      <w:pPr>
        <w:spacing w:after="0" w:line="276" w:lineRule="auto"/>
        <w:ind w:left="0" w:firstLine="0"/>
        <w:jc w:val="left"/>
        <w:rPr>
          <w:rFonts w:eastAsia="Times New Roman" w:cs="Calibri"/>
          <w:b/>
          <w:sz w:val="24"/>
          <w:szCs w:val="24"/>
          <w:lang w:eastAsia="fr-FR"/>
        </w:rPr>
      </w:pPr>
      <w:r>
        <w:rPr>
          <w:rFonts w:eastAsia="Times New Roman" w:cs="Calibri"/>
          <w:b/>
          <w:sz w:val="24"/>
          <w:szCs w:val="24"/>
          <w:lang w:eastAsia="fr-FR"/>
        </w:rPr>
        <w:br w:type="page"/>
      </w:r>
    </w:p>
    <w:p>
      <w:pPr>
        <w:numPr>
          <w:ilvl w:val="0"/>
          <w:numId w:val="6"/>
        </w:numPr>
        <w:tabs>
          <w:tab w:val="num" w:pos="426"/>
        </w:tabs>
        <w:spacing w:after="240" w:line="276" w:lineRule="auto"/>
        <w:ind w:left="425" w:hanging="357"/>
        <w:jc w:val="left"/>
        <w:outlineLvl w:val="0"/>
        <w:rPr>
          <w:rFonts w:eastAsia="Times New Roman" w:cs="Calibri"/>
          <w:b/>
          <w:bCs/>
          <w:caps/>
          <w:color w:val="000000"/>
          <w:kern w:val="32"/>
          <w:sz w:val="28"/>
          <w:szCs w:val="28"/>
          <w:u w:val="single"/>
          <w:lang w:val="fr-FR" w:eastAsia="fr-FR"/>
        </w:rPr>
      </w:pPr>
      <w:r>
        <w:rPr>
          <w:rFonts w:eastAsia="Times New Roman" w:cs="Calibri"/>
          <w:b/>
          <w:bCs/>
          <w:caps/>
          <w:color w:val="000000"/>
          <w:kern w:val="32"/>
          <w:sz w:val="28"/>
          <w:szCs w:val="28"/>
          <w:u w:val="single"/>
          <w:lang w:val="fr-FR" w:eastAsia="fr-FR"/>
        </w:rPr>
        <w:t>Mise à jour ou activation des macros</w:t>
      </w:r>
    </w:p>
    <w:p>
      <w:pPr>
        <w:spacing w:line="276" w:lineRule="auto"/>
        <w:ind w:left="0" w:firstLine="0"/>
        <w:rPr>
          <w:rFonts w:eastAsia="Times New Roman" w:cs="Calibri"/>
          <w:sz w:val="20"/>
          <w:szCs w:val="20"/>
          <w:lang w:eastAsia="fr-FR"/>
        </w:rPr>
      </w:pPr>
      <w:r>
        <w:rPr>
          <w:rFonts w:eastAsia="Times New Roman" w:cs="Calibri"/>
          <w:sz w:val="20"/>
          <w:szCs w:val="20"/>
          <w:lang w:eastAsia="fr-FR"/>
        </w:rPr>
        <w:t>Le fichier d’encodage Excel contient des macros. Il est donc important que vous les mettiez à jour, dès que vous ouvrez votre formulaire d’encodage.</w:t>
      </w:r>
    </w:p>
    <w:p>
      <w:pPr>
        <w:spacing w:line="276" w:lineRule="auto"/>
        <w:ind w:left="0" w:firstLine="0"/>
        <w:jc w:val="center"/>
        <w:rPr>
          <w:rFonts w:eastAsia="Times New Roman" w:cs="Calibri"/>
          <w:sz w:val="24"/>
          <w:szCs w:val="20"/>
          <w:lang w:eastAsia="fr-FR"/>
        </w:rPr>
      </w:pPr>
      <w:r>
        <w:rPr>
          <w:noProof/>
          <w:lang w:eastAsia="fr-BE"/>
        </w:rPr>
        <mc:AlternateContent>
          <mc:Choice Requires="wps">
            <w:drawing>
              <wp:anchor distT="0" distB="0" distL="114300" distR="114300" simplePos="0" relativeHeight="251677696" behindDoc="0" locked="0" layoutInCell="1" allowOverlap="1">
                <wp:simplePos x="0" y="0"/>
                <wp:positionH relativeFrom="column">
                  <wp:posOffset>1409065</wp:posOffset>
                </wp:positionH>
                <wp:positionV relativeFrom="paragraph">
                  <wp:posOffset>586740</wp:posOffset>
                </wp:positionV>
                <wp:extent cx="1045210" cy="237490"/>
                <wp:effectExtent l="19050" t="19050" r="21590" b="10160"/>
                <wp:wrapNone/>
                <wp:docPr id="1052" name="Ellips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5210" cy="237490"/>
                        </a:xfrm>
                        <a:prstGeom prst="ellipse">
                          <a:avLst/>
                        </a:prstGeom>
                        <a:noFill/>
                        <a:ln w="3175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Ellipse 122" o:spid="_x0000_s1026" style="position:absolute;margin-left:110.95pt;margin-top:46.2pt;width:82.3pt;height:18.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" filled="f" strokecolor="red" strokeweight="2.5pt">
                <v:path arrowok="t"/>
              </v:oval>
            </w:pict>
          </mc:Fallback>
        </mc:AlternateContent>
      </w:r>
      <w:r>
        <w:rPr>
          <w:rFonts w:ascii="Times New Roman" w:eastAsia="Times New Roman" w:hAnsi="Times New Roman"/>
          <w:noProof/>
          <w:sz w:val="24"/>
          <w:szCs w:val="24"/>
          <w:lang w:eastAsia="fr-BE"/>
        </w:rPr>
        <w:drawing>
          <wp:inline distT="0" distB="0" distL="0" distR="0">
            <wp:extent cx="5756910" cy="946150"/>
            <wp:effectExtent l="0" t="0" r="0" b="6350"/>
            <wp:docPr id="96" name="Imag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0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6910" cy="946150"/>
                    </a:xfrm>
                    <a:prstGeom prst="rect">
                      <a:avLst/>
                    </a:prstGeom>
                    <a:noFill/>
                    <a:ln>
                      <a:noFill/>
                    </a:ln>
                  </pic:spPr>
                </pic:pic>
              </a:graphicData>
            </a:graphic>
          </wp:inline>
        </w:drawing>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Cette mise à jour peut également prendre la forme d’une demande d’activation des macros selon de type de suite Office que vous utilisez.</w:t>
      </w:r>
    </w:p>
    <w:p>
      <w:pPr>
        <w:keepNext/>
        <w:numPr>
          <w:ilvl w:val="0"/>
          <w:numId w:val="6"/>
        </w:numPr>
        <w:spacing w:before="240" w:after="240" w:line="276" w:lineRule="auto"/>
        <w:ind w:left="357" w:hanging="357"/>
        <w:jc w:val="left"/>
        <w:outlineLvl w:val="0"/>
        <w:rPr>
          <w:rFonts w:eastAsia="Times New Roman" w:cs="Calibri"/>
          <w:b/>
          <w:color w:val="000000"/>
          <w:kern w:val="32"/>
          <w:sz w:val="28"/>
          <w:szCs w:val="28"/>
          <w:u w:val="single"/>
          <w:lang w:val="fr-FR" w:eastAsia="fr-FR"/>
        </w:rPr>
      </w:pPr>
      <w:r>
        <w:rPr>
          <w:rFonts w:eastAsia="Times New Roman" w:cs="Calibri"/>
          <w:b/>
          <w:bCs/>
          <w:color w:val="000000"/>
          <w:kern w:val="32"/>
          <w:sz w:val="28"/>
          <w:szCs w:val="28"/>
          <w:u w:val="single"/>
          <w:lang w:val="fr-FR" w:eastAsia="fr-FR"/>
        </w:rPr>
        <w:t>MENU</w:t>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Cette feuille constitue la page d’accueil du formulaire de collecte des données relatives aux fréquentations des formations organisées dans votre centre.</w:t>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Elle vous permet d’avoir accès aux diverses feuilles composant le fichier Excel d’encodage grâce à des onglets :</w:t>
      </w:r>
    </w:p>
    <w:p>
      <w:pPr>
        <w:spacing w:line="276" w:lineRule="auto"/>
        <w:ind w:left="0" w:firstLine="0"/>
        <w:jc w:val="center"/>
        <w:rPr>
          <w:rFonts w:eastAsia="Times New Roman" w:cs="Calibri"/>
          <w:sz w:val="24"/>
          <w:szCs w:val="20"/>
          <w:lang w:eastAsia="fr-FR"/>
        </w:rPr>
      </w:pPr>
      <w:r>
        <w:rPr>
          <w:noProof/>
          <w:lang w:eastAsia="fr-BE"/>
        </w:rPr>
        <mc:AlternateContent>
          <mc:Choice Requires="wps">
            <w:drawing>
              <wp:anchor distT="0" distB="0" distL="114300" distR="114300" simplePos="0" relativeHeight="251667456" behindDoc="0" locked="0" layoutInCell="1" allowOverlap="1">
                <wp:simplePos x="0" y="0"/>
                <wp:positionH relativeFrom="column">
                  <wp:posOffset>3067050</wp:posOffset>
                </wp:positionH>
                <wp:positionV relativeFrom="paragraph">
                  <wp:posOffset>1478915</wp:posOffset>
                </wp:positionV>
                <wp:extent cx="357505" cy="294005"/>
                <wp:effectExtent l="0" t="0" r="0" b="0"/>
                <wp:wrapNone/>
                <wp:docPr id="1051" name="Zone de texte 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505" cy="294005"/>
                        </a:xfrm>
                        <a:prstGeom prst="rect">
                          <a:avLst/>
                        </a:prstGeom>
                        <a:noFill/>
                        <a:ln w="6350">
                          <a:noFill/>
                        </a:ln>
                        <a:effectLst/>
                      </wps:spPr>
                      <wps:txbx>
                        <w:txbxContent>
                          <w:p>
                            <w:pPr>
                              <w:rPr>
                                <w:rFonts w:cs="Calibri"/>
                                <w:b/>
                                <w:color w:val="FF0000"/>
                                <w:sz w:val="28"/>
                                <w:szCs w:val="28"/>
                              </w:rPr>
                            </w:pPr>
                            <w:r>
                              <w:rPr>
                                <w:rFonts w:cs="Calibri"/>
                                <w:b/>
                                <w:color w:val="FF0000"/>
                                <w:sz w:val="28"/>
                                <w:szCs w:val="2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032" o:spid="_x0000_s1026" type="#_x0000_t202" style="position:absolute;left:0;text-align:left;margin-left:241.5pt;margin-top:116.45pt;width:28.15pt;height:2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" filled="f" stroked="f" strokeweight=".5pt">
                <v:path arrowok="t"/>
                <v:textbox>
                  <w:txbxContent>
                    <w:p>
                      <w:pPr>
                        <w:rPr>
                          <w:rFonts w:cs="Calibri"/>
                          <w:b/>
                          <w:color w:val="FF0000"/>
                          <w:sz w:val="28"/>
                          <w:szCs w:val="28"/>
                        </w:rPr>
                      </w:pPr>
                      <w:r>
                        <w:rPr>
                          <w:rFonts w:cs="Calibri"/>
                          <w:b/>
                          <w:color w:val="FF0000"/>
                          <w:sz w:val="28"/>
                          <w:szCs w:val="28"/>
                        </w:rPr>
                        <w:t>7</w:t>
                      </w:r>
                    </w:p>
                  </w:txbxContent>
                </v:textbox>
              </v:shape>
            </w:pict>
          </mc:Fallback>
        </mc:AlternateContent>
      </w:r>
      <w:r>
        <w:rPr>
          <w:noProof/>
          <w:lang w:eastAsia="fr-BE"/>
        </w:rPr>
        <mc:AlternateContent>
          <mc:Choice Requires="wps">
            <w:drawing>
              <wp:anchor distT="0" distB="0" distL="114300" distR="114300" simplePos="0" relativeHeight="251666432" behindDoc="0" locked="0" layoutInCell="1" allowOverlap="1">
                <wp:simplePos x="0" y="0"/>
                <wp:positionH relativeFrom="column">
                  <wp:posOffset>3157220</wp:posOffset>
                </wp:positionH>
                <wp:positionV relativeFrom="paragraph">
                  <wp:posOffset>1163320</wp:posOffset>
                </wp:positionV>
                <wp:extent cx="357505" cy="318135"/>
                <wp:effectExtent l="0" t="0" r="0" b="5715"/>
                <wp:wrapNone/>
                <wp:docPr id="1048" name="Zone de texte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505" cy="318135"/>
                        </a:xfrm>
                        <a:prstGeom prst="rect">
                          <a:avLst/>
                        </a:prstGeom>
                        <a:noFill/>
                        <a:ln w="6350">
                          <a:noFill/>
                        </a:ln>
                        <a:effectLst/>
                      </wps:spPr>
                      <wps:txbx>
                        <w:txbxContent>
                          <w:p>
                            <w:pPr>
                              <w:rPr>
                                <w:rFonts w:cs="Calibri"/>
                                <w:b/>
                                <w:color w:val="FF0000"/>
                                <w:sz w:val="28"/>
                                <w:szCs w:val="28"/>
                              </w:rPr>
                            </w:pPr>
                            <w:r>
                              <w:rPr>
                                <w:rFonts w:cs="Calibri"/>
                                <w:b/>
                                <w:color w:val="FF0000"/>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Zone de texte 1031" o:spid="_x0000_s1027" type="#_x0000_t202" style="position:absolute;left:0;text-align:left;margin-left:248.6pt;margin-top:91.6pt;width:28.15pt;height:25.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" filled="f" stroked="f" strokeweight=".5pt">
                <v:path arrowok="t"/>
                <v:textbox>
                  <w:txbxContent>
                    <w:p>
                      <w:pPr>
                        <w:rPr>
                          <w:rFonts w:cs="Calibri"/>
                          <w:b/>
                          <w:color w:val="FF0000"/>
                          <w:sz w:val="28"/>
                          <w:szCs w:val="28"/>
                        </w:rPr>
                      </w:pPr>
                      <w:r>
                        <w:rPr>
                          <w:rFonts w:cs="Calibri"/>
                          <w:b/>
                          <w:color w:val="FF0000"/>
                          <w:sz w:val="28"/>
                          <w:szCs w:val="28"/>
                        </w:rPr>
                        <w:t>3</w:t>
                      </w:r>
                    </w:p>
                  </w:txbxContent>
                </v:textbox>
              </v:shape>
            </w:pict>
          </mc:Fallback>
        </mc:AlternateContent>
      </w:r>
      <w:r>
        <w:rPr>
          <w:noProof/>
          <w:lang w:eastAsia="fr-BE"/>
        </w:rPr>
        <mc:AlternateContent>
          <mc:Choice Requires="wps">
            <w:drawing>
              <wp:anchor distT="0" distB="0" distL="114300" distR="114300" simplePos="0" relativeHeight="251665408" behindDoc="0" locked="0" layoutInCell="1" allowOverlap="1">
                <wp:simplePos x="0" y="0"/>
                <wp:positionH relativeFrom="column">
                  <wp:posOffset>3154045</wp:posOffset>
                </wp:positionH>
                <wp:positionV relativeFrom="paragraph">
                  <wp:posOffset>889635</wp:posOffset>
                </wp:positionV>
                <wp:extent cx="357505" cy="286385"/>
                <wp:effectExtent l="0" t="0" r="0" b="0"/>
                <wp:wrapNone/>
                <wp:docPr id="1021" name="Zone de texte 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505" cy="286385"/>
                        </a:xfrm>
                        <a:prstGeom prst="rect">
                          <a:avLst/>
                        </a:prstGeom>
                        <a:noFill/>
                        <a:ln w="6350">
                          <a:noFill/>
                        </a:ln>
                        <a:effectLst/>
                      </wps:spPr>
                      <wps:txbx>
                        <w:txbxContent>
                          <w:p>
                            <w:pPr>
                              <w:rPr>
                                <w:rFonts w:cs="Calibri"/>
                                <w:b/>
                                <w:color w:val="FF0000"/>
                                <w:sz w:val="28"/>
                                <w:szCs w:val="28"/>
                              </w:rPr>
                            </w:pPr>
                            <w:r>
                              <w:rPr>
                                <w:rFonts w:cs="Calibri"/>
                                <w:b/>
                                <w:color w:val="FF0000"/>
                                <w:sz w:val="28"/>
                                <w:szCs w:val="2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Zone de texte 1030" o:spid="_x0000_s1028" type="#_x0000_t202" style="position:absolute;left:0;text-align:left;margin-left:248.35pt;margin-top:70.05pt;width:28.15pt;height:2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" filled="f" stroked="f" strokeweight=".5pt">
                <v:path arrowok="t"/>
                <v:textbox>
                  <w:txbxContent>
                    <w:p>
                      <w:pPr>
                        <w:rPr>
                          <w:rFonts w:cs="Calibri"/>
                          <w:b/>
                          <w:color w:val="FF0000"/>
                          <w:sz w:val="28"/>
                          <w:szCs w:val="28"/>
                        </w:rPr>
                      </w:pPr>
                      <w:r>
                        <w:rPr>
                          <w:rFonts w:cs="Calibri"/>
                          <w:b/>
                          <w:color w:val="FF0000"/>
                          <w:sz w:val="28"/>
                          <w:szCs w:val="28"/>
                        </w:rPr>
                        <w:t>6</w:t>
                      </w:r>
                    </w:p>
                  </w:txbxContent>
                </v:textbox>
              </v:shape>
            </w:pict>
          </mc:Fallback>
        </mc:AlternateContent>
      </w:r>
      <w:r>
        <w:rPr>
          <w:noProof/>
          <w:lang w:eastAsia="fr-BE"/>
        </w:rPr>
        <mc:AlternateContent>
          <mc:Choice Requires="wps">
            <w:drawing>
              <wp:anchor distT="0" distB="0" distL="114300" distR="114300" simplePos="0" relativeHeight="251664384" behindDoc="0" locked="0" layoutInCell="1" allowOverlap="1">
                <wp:simplePos x="0" y="0"/>
                <wp:positionH relativeFrom="column">
                  <wp:posOffset>2971800</wp:posOffset>
                </wp:positionH>
                <wp:positionV relativeFrom="paragraph">
                  <wp:posOffset>588010</wp:posOffset>
                </wp:positionV>
                <wp:extent cx="357505" cy="318135"/>
                <wp:effectExtent l="0" t="0" r="0" b="5715"/>
                <wp:wrapNone/>
                <wp:docPr id="1020" name="Zone de texte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505" cy="318135"/>
                        </a:xfrm>
                        <a:prstGeom prst="rect">
                          <a:avLst/>
                        </a:prstGeom>
                        <a:noFill/>
                        <a:ln w="6350">
                          <a:noFill/>
                        </a:ln>
                        <a:effectLst/>
                      </wps:spPr>
                      <wps:txbx>
                        <w:txbxContent>
                          <w:p>
                            <w:pPr>
                              <w:rPr>
                                <w:rFonts w:cs="Calibri"/>
                                <w:b/>
                                <w:color w:val="FF0000"/>
                                <w:sz w:val="28"/>
                                <w:szCs w:val="28"/>
                              </w:rPr>
                            </w:pPr>
                            <w:r>
                              <w:rPr>
                                <w:rFonts w:cs="Calibri"/>
                                <w:b/>
                                <w:color w:val="FF0000"/>
                                <w:sz w:val="28"/>
                                <w:szCs w:val="2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Zone de texte 1029" o:spid="_x0000_s1029" type="#_x0000_t202" style="position:absolute;left:0;text-align:left;margin-left:234pt;margin-top:46.3pt;width:28.15pt;height:25.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" filled="f" stroked="f" strokeweight=".5pt">
                <v:path arrowok="t"/>
                <v:textbox>
                  <w:txbxContent>
                    <w:p>
                      <w:pPr>
                        <w:rPr>
                          <w:rFonts w:cs="Calibri"/>
                          <w:b/>
                          <w:color w:val="FF0000"/>
                          <w:sz w:val="28"/>
                          <w:szCs w:val="28"/>
                        </w:rPr>
                      </w:pPr>
                      <w:r>
                        <w:rPr>
                          <w:rFonts w:cs="Calibri"/>
                          <w:b/>
                          <w:color w:val="FF0000"/>
                          <w:sz w:val="28"/>
                          <w:szCs w:val="28"/>
                        </w:rPr>
                        <w:t>5</w:t>
                      </w:r>
                    </w:p>
                  </w:txbxContent>
                </v:textbox>
              </v:shape>
            </w:pict>
          </mc:Fallback>
        </mc:AlternateContent>
      </w:r>
      <w:r>
        <w:rPr>
          <w:noProof/>
          <w:lang w:eastAsia="fr-BE"/>
        </w:rPr>
        <mc:AlternateContent>
          <mc:Choice Requires="wps">
            <w:drawing>
              <wp:anchor distT="0" distB="0" distL="114300" distR="114300" simplePos="0" relativeHeight="251663360" behindDoc="0" locked="0" layoutInCell="1" allowOverlap="1">
                <wp:simplePos x="0" y="0"/>
                <wp:positionH relativeFrom="column">
                  <wp:posOffset>844550</wp:posOffset>
                </wp:positionH>
                <wp:positionV relativeFrom="paragraph">
                  <wp:posOffset>1485265</wp:posOffset>
                </wp:positionV>
                <wp:extent cx="357505" cy="294005"/>
                <wp:effectExtent l="0" t="0" r="0" b="0"/>
                <wp:wrapNone/>
                <wp:docPr id="1005" name="Zone de texte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505" cy="294005"/>
                        </a:xfrm>
                        <a:prstGeom prst="rect">
                          <a:avLst/>
                        </a:prstGeom>
                        <a:noFill/>
                        <a:ln w="6350">
                          <a:noFill/>
                        </a:ln>
                        <a:effectLst/>
                      </wps:spPr>
                      <wps:txbx>
                        <w:txbxContent>
                          <w:p>
                            <w:pPr>
                              <w:rPr>
                                <w:rFonts w:cs="Calibri"/>
                                <w:b/>
                                <w:color w:val="FF0000"/>
                                <w:sz w:val="28"/>
                                <w:szCs w:val="28"/>
                              </w:rPr>
                            </w:pPr>
                            <w:r>
                              <w:rPr>
                                <w:rFonts w:cs="Calibri"/>
                                <w:b/>
                                <w:color w:val="FF0000"/>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Zone de texte 1028" o:spid="_x0000_s1030" type="#_x0000_t202" style="position:absolute;left:0;text-align:left;margin-left:66.5pt;margin-top:116.95pt;width:28.15pt;height:2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" filled="f" stroked="f" strokeweight=".5pt">
                <v:path arrowok="t"/>
                <v:textbox>
                  <w:txbxContent>
                    <w:p>
                      <w:pPr>
                        <w:rPr>
                          <w:rFonts w:cs="Calibri"/>
                          <w:b/>
                          <w:color w:val="FF0000"/>
                          <w:sz w:val="28"/>
                          <w:szCs w:val="28"/>
                        </w:rPr>
                      </w:pPr>
                      <w:r>
                        <w:rPr>
                          <w:rFonts w:cs="Calibri"/>
                          <w:b/>
                          <w:color w:val="FF0000"/>
                          <w:sz w:val="28"/>
                          <w:szCs w:val="28"/>
                        </w:rPr>
                        <w:t>4</w:t>
                      </w:r>
                    </w:p>
                  </w:txbxContent>
                </v:textbox>
              </v:shape>
            </w:pict>
          </mc:Fallback>
        </mc:AlternateContent>
      </w:r>
      <w:r>
        <w:rPr>
          <w:noProof/>
          <w:lang w:eastAsia="fr-BE"/>
        </w:rPr>
        <mc:AlternateContent>
          <mc:Choice Requires="wps">
            <w:drawing>
              <wp:anchor distT="0" distB="0" distL="114300" distR="114300" simplePos="0" relativeHeight="251662336" behindDoc="0" locked="0" layoutInCell="1" allowOverlap="1">
                <wp:simplePos x="0" y="0"/>
                <wp:positionH relativeFrom="column">
                  <wp:posOffset>577215</wp:posOffset>
                </wp:positionH>
                <wp:positionV relativeFrom="paragraph">
                  <wp:posOffset>1169035</wp:posOffset>
                </wp:positionV>
                <wp:extent cx="357505" cy="318135"/>
                <wp:effectExtent l="0" t="0" r="0" b="5715"/>
                <wp:wrapNone/>
                <wp:docPr id="121" name="Zone de texte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505" cy="318135"/>
                        </a:xfrm>
                        <a:prstGeom prst="rect">
                          <a:avLst/>
                        </a:prstGeom>
                        <a:noFill/>
                        <a:ln w="6350">
                          <a:noFill/>
                        </a:ln>
                        <a:effectLst/>
                      </wps:spPr>
                      <wps:txbx>
                        <w:txbxContent>
                          <w:p>
                            <w:pPr>
                              <w:rPr>
                                <w:rFonts w:cs="Calibri"/>
                                <w:b/>
                                <w:color w:val="FF0000"/>
                                <w:sz w:val="28"/>
                                <w:szCs w:val="28"/>
                              </w:rPr>
                            </w:pPr>
                            <w:r>
                              <w:rPr>
                                <w:rFonts w:cs="Calibri"/>
                                <w:b/>
                                <w:color w:val="FF0000"/>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Zone de texte 1027" o:spid="_x0000_s1031" type="#_x0000_t202" style="position:absolute;left:0;text-align:left;margin-left:45.45pt;margin-top:92.05pt;width:28.15pt;height:2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" filled="f" stroked="f" strokeweight=".5pt">
                <v:path arrowok="t"/>
                <v:textbox>
                  <w:txbxContent>
                    <w:p>
                      <w:pPr>
                        <w:rPr>
                          <w:rFonts w:cs="Calibri"/>
                          <w:b/>
                          <w:color w:val="FF0000"/>
                          <w:sz w:val="28"/>
                          <w:szCs w:val="28"/>
                        </w:rPr>
                      </w:pPr>
                      <w:r>
                        <w:rPr>
                          <w:rFonts w:cs="Calibri"/>
                          <w:b/>
                          <w:color w:val="FF0000"/>
                          <w:sz w:val="28"/>
                          <w:szCs w:val="28"/>
                        </w:rPr>
                        <w:t>3</w:t>
                      </w:r>
                    </w:p>
                  </w:txbxContent>
                </v:textbox>
              </v:shape>
            </w:pict>
          </mc:Fallback>
        </mc:AlternateContent>
      </w:r>
      <w:r>
        <w:rPr>
          <w:noProof/>
          <w:lang w:eastAsia="fr-BE"/>
        </w:rPr>
        <mc:AlternateContent>
          <mc:Choice Requires="wps">
            <w:drawing>
              <wp:anchor distT="0" distB="0" distL="114300" distR="114300" simplePos="0" relativeHeight="251661312" behindDoc="0" locked="0" layoutInCell="1" allowOverlap="1">
                <wp:simplePos x="0" y="0"/>
                <wp:positionH relativeFrom="column">
                  <wp:posOffset>579755</wp:posOffset>
                </wp:positionH>
                <wp:positionV relativeFrom="paragraph">
                  <wp:posOffset>890270</wp:posOffset>
                </wp:positionV>
                <wp:extent cx="357505" cy="294005"/>
                <wp:effectExtent l="0" t="0" r="0" b="0"/>
                <wp:wrapNone/>
                <wp:docPr id="120" name="Zone de texte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505" cy="294005"/>
                        </a:xfrm>
                        <a:prstGeom prst="rect">
                          <a:avLst/>
                        </a:prstGeom>
                        <a:noFill/>
                        <a:ln w="6350">
                          <a:noFill/>
                        </a:ln>
                        <a:effectLst/>
                      </wps:spPr>
                      <wps:txbx>
                        <w:txbxContent>
                          <w:p>
                            <w:pPr>
                              <w:rPr>
                                <w:rFonts w:cs="Calibri"/>
                                <w:b/>
                                <w:color w:val="FF0000"/>
                                <w:sz w:val="28"/>
                                <w:szCs w:val="28"/>
                              </w:rPr>
                            </w:pPr>
                            <w:r>
                              <w:rPr>
                                <w:rFonts w:cs="Calibri"/>
                                <w:b/>
                                <w:color w:val="FF0000"/>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Zone de texte 1026" o:spid="_x0000_s1032" type="#_x0000_t202" style="position:absolute;left:0;text-align:left;margin-left:45.65pt;margin-top:70.1pt;width:28.15pt;height:2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" filled="f" stroked="f" strokeweight=".5pt">
                <v:path arrowok="t"/>
                <v:textbox>
                  <w:txbxContent>
                    <w:p>
                      <w:pPr>
                        <w:rPr>
                          <w:rFonts w:cs="Calibri"/>
                          <w:b/>
                          <w:color w:val="FF0000"/>
                          <w:sz w:val="28"/>
                          <w:szCs w:val="28"/>
                        </w:rPr>
                      </w:pPr>
                      <w:r>
                        <w:rPr>
                          <w:rFonts w:cs="Calibri"/>
                          <w:b/>
                          <w:color w:val="FF0000"/>
                          <w:sz w:val="28"/>
                          <w:szCs w:val="28"/>
                        </w:rPr>
                        <w:t>3</w:t>
                      </w:r>
                    </w:p>
                  </w:txbxContent>
                </v:textbox>
              </v:shape>
            </w:pict>
          </mc:Fallback>
        </mc:AlternateContent>
      </w:r>
      <w:r>
        <w:rPr>
          <w:noProof/>
          <w:lang w:eastAsia="fr-BE"/>
        </w:rPr>
        <mc:AlternateContent>
          <mc:Choice Requires="wps">
            <w:drawing>
              <wp:anchor distT="0" distB="0" distL="114300" distR="114300" simplePos="0" relativeHeight="251660288" behindDoc="0" locked="0" layoutInCell="1" allowOverlap="1">
                <wp:simplePos x="0" y="0"/>
                <wp:positionH relativeFrom="column">
                  <wp:posOffset>687070</wp:posOffset>
                </wp:positionH>
                <wp:positionV relativeFrom="paragraph">
                  <wp:posOffset>589280</wp:posOffset>
                </wp:positionV>
                <wp:extent cx="357505" cy="301625"/>
                <wp:effectExtent l="0" t="0" r="0" b="3175"/>
                <wp:wrapNone/>
                <wp:docPr id="119" name="Zone de texte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505" cy="301625"/>
                        </a:xfrm>
                        <a:prstGeom prst="rect">
                          <a:avLst/>
                        </a:prstGeom>
                        <a:noFill/>
                        <a:ln w="6350">
                          <a:noFill/>
                        </a:ln>
                        <a:effectLst/>
                      </wps:spPr>
                      <wps:txbx>
                        <w:txbxContent>
                          <w:p>
                            <w:pPr>
                              <w:rPr>
                                <w:rFonts w:cs="Calibri"/>
                                <w:b/>
                                <w:color w:val="FF0000"/>
                                <w:sz w:val="28"/>
                                <w:szCs w:val="28"/>
                              </w:rPr>
                            </w:pPr>
                            <w:r>
                              <w:rPr>
                                <w:rFonts w:cs="Calibri"/>
                                <w:b/>
                                <w:color w:val="FF0000"/>
                                <w:sz w:val="28"/>
                                <w:szCs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Zone de texte 1025" o:spid="_x0000_s1033" type="#_x0000_t202" style="position:absolute;left:0;text-align:left;margin-left:54.1pt;margin-top:46.4pt;width:28.15pt;height:2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" filled="f" stroked="f" strokeweight=".5pt">
                <v:path arrowok="t"/>
                <v:textbox>
                  <w:txbxContent>
                    <w:p>
                      <w:pPr>
                        <w:rPr>
                          <w:rFonts w:cs="Calibri"/>
                          <w:b/>
                          <w:color w:val="FF0000"/>
                          <w:sz w:val="28"/>
                          <w:szCs w:val="28"/>
                        </w:rPr>
                      </w:pPr>
                      <w:r>
                        <w:rPr>
                          <w:rFonts w:cs="Calibri"/>
                          <w:b/>
                          <w:color w:val="FF0000"/>
                          <w:sz w:val="28"/>
                          <w:szCs w:val="28"/>
                        </w:rPr>
                        <w:t>2</w:t>
                      </w:r>
                    </w:p>
                  </w:txbxContent>
                </v:textbox>
              </v:shape>
            </w:pict>
          </mc:Fallback>
        </mc:AlternateContent>
      </w:r>
      <w:r>
        <w:rPr>
          <w:noProof/>
          <w:lang w:eastAsia="fr-BE"/>
        </w:rPr>
        <mc:AlternateContent>
          <mc:Choice Requires="wps">
            <w:drawing>
              <wp:anchor distT="0" distB="0" distL="114300" distR="114300" simplePos="0" relativeHeight="251659264" behindDoc="0" locked="0" layoutInCell="1" allowOverlap="1">
                <wp:simplePos x="0" y="0"/>
                <wp:positionH relativeFrom="column">
                  <wp:posOffset>2369185</wp:posOffset>
                </wp:positionH>
                <wp:positionV relativeFrom="paragraph">
                  <wp:posOffset>311150</wp:posOffset>
                </wp:positionV>
                <wp:extent cx="357505" cy="254635"/>
                <wp:effectExtent l="0" t="0" r="0" b="0"/>
                <wp:wrapNone/>
                <wp:docPr id="118" name="Zone de texte 1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505" cy="254635"/>
                        </a:xfrm>
                        <a:prstGeom prst="rect">
                          <a:avLst/>
                        </a:prstGeom>
                        <a:noFill/>
                        <a:ln w="6350">
                          <a:noFill/>
                        </a:ln>
                        <a:effectLst/>
                      </wps:spPr>
                      <wps:txbx>
                        <w:txbxContent>
                          <w:p>
                            <w:pPr>
                              <w:rPr>
                                <w:rFonts w:cs="Calibri"/>
                                <w:b/>
                                <w:color w:val="FF0000"/>
                                <w:sz w:val="28"/>
                                <w:szCs w:val="28"/>
                              </w:rPr>
                            </w:pPr>
                            <w:r>
                              <w:rPr>
                                <w:rFonts w:cs="Calibri"/>
                                <w:b/>
                                <w:color w:val="FF0000"/>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Zone de texte 1024" o:spid="_x0000_s1034" type="#_x0000_t202" style="position:absolute;left:0;text-align:left;margin-left:186.55pt;margin-top:24.5pt;width:28.15pt;height:2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" filled="f" stroked="f" strokeweight=".5pt">
                <v:path arrowok="t"/>
                <v:textbox>
                  <w:txbxContent>
                    <w:p>
                      <w:pPr>
                        <w:rPr>
                          <w:rFonts w:cs="Calibri"/>
                          <w:b/>
                          <w:color w:val="FF0000"/>
                          <w:sz w:val="28"/>
                          <w:szCs w:val="28"/>
                        </w:rPr>
                      </w:pPr>
                      <w:r>
                        <w:rPr>
                          <w:rFonts w:cs="Calibri"/>
                          <w:b/>
                          <w:color w:val="FF0000"/>
                          <w:sz w:val="28"/>
                          <w:szCs w:val="28"/>
                        </w:rPr>
                        <w:t>1</w:t>
                      </w:r>
                    </w:p>
                  </w:txbxContent>
                </v:textbox>
              </v:shape>
            </w:pict>
          </mc:Fallback>
        </mc:AlternateContent>
      </w:r>
      <w:r>
        <w:rPr>
          <w:rFonts w:ascii="Times New Roman" w:eastAsia="Times New Roman" w:hAnsi="Times New Roman"/>
          <w:noProof/>
          <w:sz w:val="24"/>
          <w:szCs w:val="24"/>
          <w:lang w:eastAsia="fr-BE"/>
        </w:rPr>
        <w:drawing>
          <wp:inline distT="0" distB="0" distL="0" distR="0">
            <wp:extent cx="4587875" cy="1828800"/>
            <wp:effectExtent l="19050" t="19050" r="22225" b="19050"/>
            <wp:docPr id="31" name="Imag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2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87875" cy="1828800"/>
                    </a:xfrm>
                    <a:prstGeom prst="rect">
                      <a:avLst/>
                    </a:prstGeom>
                    <a:noFill/>
                    <a:ln w="9525" cmpd="sng">
                      <a:solidFill>
                        <a:srgbClr val="000000"/>
                      </a:solidFill>
                      <a:miter lim="800000"/>
                      <a:headEnd/>
                      <a:tailEnd/>
                    </a:ln>
                    <a:effectLst/>
                  </pic:spPr>
                </pic:pic>
              </a:graphicData>
            </a:graphic>
          </wp:inline>
        </w:drawing>
      </w:r>
    </w:p>
    <w:p>
      <w:pPr>
        <w:numPr>
          <w:ilvl w:val="0"/>
          <w:numId w:val="3"/>
        </w:numPr>
        <w:spacing w:after="0" w:line="276" w:lineRule="auto"/>
        <w:ind w:left="714" w:hanging="357"/>
        <w:jc w:val="left"/>
        <w:rPr>
          <w:rFonts w:eastAsia="Times New Roman" w:cs="Calibri"/>
          <w:sz w:val="20"/>
          <w:szCs w:val="20"/>
          <w:lang w:eastAsia="fr-FR"/>
        </w:rPr>
      </w:pPr>
      <w:r>
        <w:rPr>
          <w:rFonts w:eastAsia="Times New Roman" w:cs="Calibri"/>
          <w:sz w:val="20"/>
          <w:szCs w:val="20"/>
          <w:lang w:eastAsia="fr-FR"/>
        </w:rPr>
        <w:t>L’onglet « FICHE » vous renvoie au fichier d’encodage proprement dit ;</w:t>
      </w:r>
    </w:p>
    <w:p>
      <w:pPr>
        <w:numPr>
          <w:ilvl w:val="0"/>
          <w:numId w:val="3"/>
        </w:numPr>
        <w:spacing w:after="0" w:line="276" w:lineRule="auto"/>
        <w:ind w:left="714" w:hanging="357"/>
        <w:jc w:val="left"/>
        <w:rPr>
          <w:rFonts w:eastAsia="Times New Roman" w:cs="Calibri"/>
          <w:sz w:val="20"/>
          <w:szCs w:val="20"/>
          <w:lang w:eastAsia="fr-FR"/>
        </w:rPr>
      </w:pPr>
      <w:r>
        <w:rPr>
          <w:rFonts w:eastAsia="Times New Roman" w:cs="Calibri"/>
          <w:sz w:val="20"/>
          <w:szCs w:val="20"/>
          <w:lang w:eastAsia="fr-FR"/>
        </w:rPr>
        <w:t>L’onglet « LISTE DE PRESENCES » vous renvoie à la liste de présences à faire signer par les participants ;</w:t>
      </w:r>
    </w:p>
    <w:p>
      <w:pPr>
        <w:numPr>
          <w:ilvl w:val="0"/>
          <w:numId w:val="3"/>
        </w:numPr>
        <w:spacing w:after="0" w:line="276" w:lineRule="auto"/>
        <w:ind w:left="714" w:hanging="357"/>
        <w:jc w:val="left"/>
        <w:rPr>
          <w:rFonts w:eastAsia="Times New Roman" w:cs="Calibri"/>
          <w:sz w:val="20"/>
          <w:szCs w:val="20"/>
          <w:lang w:eastAsia="fr-FR"/>
        </w:rPr>
      </w:pPr>
      <w:r>
        <w:rPr>
          <w:rFonts w:eastAsia="Times New Roman" w:cs="Calibri"/>
          <w:sz w:val="20"/>
          <w:szCs w:val="20"/>
          <w:lang w:eastAsia="fr-FR"/>
        </w:rPr>
        <w:t>Les onglets « DECLARATION DE CREANCE », « DECLARATION VOITURE » et « DECLARATION CAR » vous renvoient aux divers documents de demande de remboursement de frais de déplacement et/ou d’hébergement ;</w:t>
      </w:r>
    </w:p>
    <w:p>
      <w:pPr>
        <w:numPr>
          <w:ilvl w:val="0"/>
          <w:numId w:val="3"/>
        </w:numPr>
        <w:spacing w:after="0" w:line="276" w:lineRule="auto"/>
        <w:ind w:left="714" w:hanging="357"/>
        <w:jc w:val="left"/>
        <w:rPr>
          <w:rFonts w:eastAsia="Times New Roman" w:cs="Calibri"/>
          <w:sz w:val="20"/>
          <w:szCs w:val="20"/>
          <w:lang w:eastAsia="fr-FR"/>
        </w:rPr>
      </w:pPr>
      <w:r>
        <w:rPr>
          <w:rFonts w:eastAsia="Times New Roman" w:cs="Calibri"/>
          <w:sz w:val="20"/>
          <w:szCs w:val="20"/>
          <w:lang w:eastAsia="fr-FR"/>
        </w:rPr>
        <w:t>L’onglet « CONVENTION » vous renvoie à la convention spécifique à la formation encodée ;</w:t>
      </w:r>
    </w:p>
    <w:p>
      <w:pPr>
        <w:numPr>
          <w:ilvl w:val="0"/>
          <w:numId w:val="3"/>
        </w:numPr>
        <w:spacing w:after="0" w:line="276" w:lineRule="auto"/>
        <w:ind w:left="714" w:hanging="357"/>
        <w:jc w:val="left"/>
        <w:rPr>
          <w:rFonts w:eastAsia="Times New Roman" w:cs="Calibri"/>
          <w:sz w:val="20"/>
          <w:szCs w:val="20"/>
          <w:lang w:eastAsia="fr-FR"/>
        </w:rPr>
      </w:pPr>
      <w:r>
        <w:rPr>
          <w:rFonts w:eastAsia="Times New Roman" w:cs="Calibri"/>
          <w:sz w:val="20"/>
          <w:szCs w:val="20"/>
          <w:lang w:eastAsia="fr-FR"/>
        </w:rPr>
        <w:t>L’onglet « BORDEREAU RECAPITULATIF » vous renvoie au document à faire signer par le chef d’établissement ;</w:t>
      </w:r>
    </w:p>
    <w:p>
      <w:pPr>
        <w:numPr>
          <w:ilvl w:val="0"/>
          <w:numId w:val="3"/>
        </w:numPr>
        <w:spacing w:after="0" w:line="276" w:lineRule="auto"/>
        <w:ind w:left="714" w:hanging="357"/>
        <w:jc w:val="left"/>
        <w:rPr>
          <w:rFonts w:eastAsia="Times New Roman" w:cs="Calibri"/>
          <w:sz w:val="20"/>
          <w:szCs w:val="20"/>
          <w:lang w:eastAsia="fr-FR"/>
        </w:rPr>
      </w:pPr>
      <w:r>
        <w:rPr>
          <w:rFonts w:eastAsia="Times New Roman" w:cs="Calibri"/>
          <w:sz w:val="20"/>
          <w:szCs w:val="20"/>
          <w:lang w:eastAsia="fr-FR"/>
        </w:rPr>
        <w:t>L’onglet « ATTESTATION DE » renvoie aux attestations de fréquentation à délivrer aux apprenants ;</w:t>
      </w:r>
    </w:p>
    <w:p>
      <w:pPr>
        <w:numPr>
          <w:ilvl w:val="0"/>
          <w:numId w:val="3"/>
        </w:numPr>
        <w:spacing w:after="0" w:line="276" w:lineRule="auto"/>
        <w:ind w:left="714" w:hanging="357"/>
        <w:jc w:val="left"/>
        <w:rPr>
          <w:rFonts w:eastAsia="Times New Roman" w:cs="Calibri"/>
          <w:sz w:val="20"/>
          <w:szCs w:val="20"/>
          <w:lang w:eastAsia="fr-FR"/>
        </w:rPr>
      </w:pPr>
      <w:r>
        <w:rPr>
          <w:rFonts w:eastAsia="Times New Roman" w:cs="Calibri"/>
          <w:sz w:val="20"/>
          <w:szCs w:val="20"/>
          <w:lang w:eastAsia="fr-FR"/>
        </w:rPr>
        <w:t>L’onglet « LISTE ETABLISSEMENTS » renvoie à la liste de l’ensemble des établissements scolaires.</w:t>
      </w:r>
    </w:p>
    <w:p>
      <w:pPr>
        <w:spacing w:after="0" w:line="276" w:lineRule="auto"/>
        <w:ind w:left="0" w:firstLine="0"/>
        <w:jc w:val="left"/>
        <w:rPr>
          <w:rFonts w:eastAsia="Times New Roman" w:cs="Calibri"/>
          <w:b/>
          <w:bCs/>
          <w:caps/>
          <w:kern w:val="32"/>
          <w:sz w:val="24"/>
          <w:szCs w:val="24"/>
          <w:lang w:eastAsia="fr-FR"/>
        </w:rPr>
      </w:pPr>
      <w:r>
        <w:rPr>
          <w:rFonts w:eastAsia="Times New Roman" w:cs="Calibri"/>
          <w:bCs/>
          <w:sz w:val="24"/>
          <w:szCs w:val="24"/>
          <w:lang w:eastAsia="fr-FR"/>
        </w:rPr>
        <w:br w:type="page"/>
      </w:r>
    </w:p>
    <w:p>
      <w:pPr>
        <w:keepNext/>
        <w:numPr>
          <w:ilvl w:val="0"/>
          <w:numId w:val="6"/>
        </w:numPr>
        <w:spacing w:before="240" w:after="240" w:line="276" w:lineRule="auto"/>
        <w:ind w:left="357" w:hanging="357"/>
        <w:jc w:val="left"/>
        <w:outlineLvl w:val="0"/>
        <w:rPr>
          <w:rFonts w:eastAsia="Times New Roman" w:cs="Calibri"/>
          <w:b/>
          <w:bCs/>
          <w:caps/>
          <w:color w:val="000000"/>
          <w:kern w:val="32"/>
          <w:sz w:val="28"/>
          <w:szCs w:val="28"/>
          <w:u w:val="single"/>
          <w:lang w:val="fr-FR" w:eastAsia="fr-FR"/>
        </w:rPr>
      </w:pPr>
      <w:r>
        <w:rPr>
          <w:rFonts w:eastAsia="Times New Roman" w:cs="Calibri"/>
          <w:b/>
          <w:bCs/>
          <w:caps/>
          <w:color w:val="000000"/>
          <w:kern w:val="32"/>
          <w:sz w:val="28"/>
          <w:szCs w:val="28"/>
          <w:u w:val="single"/>
          <w:lang w:val="fr-FR" w:eastAsia="fr-FR"/>
        </w:rPr>
        <w:t>Encodage des formations</w:t>
      </w:r>
    </w:p>
    <w:p>
      <w:pPr>
        <w:numPr>
          <w:ilvl w:val="1"/>
          <w:numId w:val="6"/>
        </w:numPr>
        <w:tabs>
          <w:tab w:val="left" w:pos="426"/>
        </w:tabs>
        <w:spacing w:before="240" w:after="240" w:line="276" w:lineRule="auto"/>
        <w:ind w:left="284" w:hanging="284"/>
        <w:jc w:val="left"/>
        <w:rPr>
          <w:rFonts w:eastAsia="Times New Roman" w:cs="Calibri"/>
          <w:b/>
          <w:sz w:val="24"/>
          <w:szCs w:val="24"/>
          <w:lang w:eastAsia="fr-FR"/>
        </w:rPr>
      </w:pPr>
      <w:r>
        <w:rPr>
          <w:rFonts w:eastAsia="Times New Roman" w:cs="Calibri"/>
          <w:b/>
          <w:sz w:val="24"/>
          <w:szCs w:val="24"/>
          <w:lang w:eastAsia="fr-FR"/>
        </w:rPr>
        <w:t>Remarques préliminaires</w:t>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Tout d’abord, vous constaterez que certaines zones du formulaire sont assorties de couleurs :</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Les zones en jaune doivent obligatoirement être encodées, que ce soit manuellement ou à l’aide des menus déroulants. Le fait de compléter ces zones permet d’accéder aux cellules suivantes. En cas de non remplissage, le formulaire reste bloqué et de couleur noire.</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Les zones en blanc constituent les informations qui s’injectent automatiquement dans le formulaire et qui ne nécessitent pas d’encodage</w:t>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Sur chaque page du document, un bouton « menu » vous permet de rejoindre à tout moment la page d’accueil du formulaire :</w:t>
      </w:r>
    </w:p>
    <w:p>
      <w:pPr>
        <w:spacing w:after="0" w:line="276" w:lineRule="auto"/>
        <w:ind w:left="0" w:firstLine="0"/>
        <w:jc w:val="center"/>
        <w:rPr>
          <w:rFonts w:eastAsia="Times New Roman" w:cs="Calibri"/>
          <w:sz w:val="24"/>
          <w:szCs w:val="20"/>
          <w:lang w:eastAsia="fr-FR"/>
        </w:rPr>
      </w:pPr>
      <w:r>
        <w:rPr>
          <w:rFonts w:ascii="Times New Roman" w:eastAsia="Times New Roman" w:hAnsi="Times New Roman"/>
          <w:noProof/>
          <w:sz w:val="24"/>
          <w:szCs w:val="24"/>
          <w:lang w:eastAsia="fr-BE"/>
        </w:rPr>
        <w:drawing>
          <wp:inline distT="0" distB="0" distL="0" distR="0">
            <wp:extent cx="993775" cy="365760"/>
            <wp:effectExtent l="0" t="0" r="0" b="0"/>
            <wp:docPr id="30" name="Imag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0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3775" cy="365760"/>
                    </a:xfrm>
                    <a:prstGeom prst="rect">
                      <a:avLst/>
                    </a:prstGeom>
                    <a:noFill/>
                    <a:ln>
                      <a:noFill/>
                    </a:ln>
                  </pic:spPr>
                </pic:pic>
              </a:graphicData>
            </a:graphic>
          </wp:inline>
        </w:drawing>
      </w:r>
    </w:p>
    <w:p>
      <w:pPr>
        <w:numPr>
          <w:ilvl w:val="1"/>
          <w:numId w:val="6"/>
        </w:numPr>
        <w:tabs>
          <w:tab w:val="left" w:pos="426"/>
        </w:tabs>
        <w:spacing w:before="240" w:after="240" w:line="276" w:lineRule="auto"/>
        <w:ind w:left="284" w:hanging="284"/>
        <w:jc w:val="left"/>
        <w:rPr>
          <w:rFonts w:eastAsia="Times New Roman" w:cs="Calibri"/>
          <w:b/>
          <w:sz w:val="24"/>
          <w:szCs w:val="24"/>
          <w:lang w:eastAsia="fr-FR"/>
        </w:rPr>
      </w:pPr>
      <w:r>
        <w:rPr>
          <w:rFonts w:eastAsia="Times New Roman" w:cs="Calibri"/>
          <w:b/>
          <w:sz w:val="24"/>
          <w:szCs w:val="24"/>
          <w:lang w:eastAsia="fr-FR"/>
        </w:rPr>
        <w:t>Public-cible</w:t>
      </w:r>
    </w:p>
    <w:p>
      <w:pPr>
        <w:spacing w:line="276" w:lineRule="auto"/>
        <w:ind w:left="0" w:firstLine="0"/>
        <w:jc w:val="left"/>
        <w:rPr>
          <w:rFonts w:eastAsia="Times New Roman" w:cs="Calibri"/>
          <w:sz w:val="20"/>
          <w:szCs w:val="20"/>
          <w:lang w:eastAsia="fr-FR"/>
        </w:rPr>
      </w:pPr>
      <w:r>
        <w:rPr>
          <w:noProof/>
          <w:lang w:eastAsia="fr-BE"/>
        </w:rPr>
        <mc:AlternateContent>
          <mc:Choice Requires="wps">
            <w:drawing>
              <wp:anchor distT="0" distB="0" distL="114300" distR="114300" simplePos="0" relativeHeight="251668480" behindDoc="0" locked="0" layoutInCell="1" allowOverlap="1">
                <wp:simplePos x="0" y="0"/>
                <wp:positionH relativeFrom="column">
                  <wp:posOffset>3761105</wp:posOffset>
                </wp:positionH>
                <wp:positionV relativeFrom="paragraph">
                  <wp:posOffset>163830</wp:posOffset>
                </wp:positionV>
                <wp:extent cx="1210945" cy="421640"/>
                <wp:effectExtent l="0" t="19050" r="27305" b="73660"/>
                <wp:wrapNone/>
                <wp:docPr id="117" name="Connecteur droit avec flèch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0945" cy="421640"/>
                        </a:xfrm>
                        <a:prstGeom prst="straightConnector1">
                          <a:avLst/>
                        </a:prstGeom>
                        <a:noFill/>
                        <a:ln w="57150"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6" o:spid="_x0000_s1026" type="#_x0000_t32" style="position:absolute;margin-left:296.15pt;margin-top:12.9pt;width:95.35pt;height:3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" strokecolor="red" strokeweight="4.5pt">
                <v:stroke endarrow="block"/>
                <o:lock v:ext="edit" shapetype="f"/>
              </v:shape>
            </w:pict>
          </mc:Fallback>
        </mc:AlternateContent>
      </w:r>
      <w:r>
        <w:rPr>
          <w:rFonts w:eastAsia="Times New Roman" w:cs="Calibri"/>
          <w:sz w:val="20"/>
          <w:szCs w:val="20"/>
          <w:lang w:eastAsia="fr-FR"/>
        </w:rPr>
        <w:t>Avant toute chose, vous devez choisir un public-cible au moyen du menu déroulant :</w:t>
      </w:r>
    </w:p>
    <w:p>
      <w:pPr>
        <w:spacing w:line="276" w:lineRule="auto"/>
        <w:ind w:left="0" w:firstLine="0"/>
        <w:jc w:val="center"/>
        <w:rPr>
          <w:rFonts w:eastAsia="Times New Roman" w:cs="Calibri"/>
          <w:sz w:val="24"/>
          <w:szCs w:val="20"/>
          <w:lang w:eastAsia="fr-FR"/>
        </w:rPr>
      </w:pPr>
      <w:r>
        <w:rPr>
          <w:rFonts w:ascii="Times New Roman" w:eastAsia="Times New Roman" w:hAnsi="Times New Roman"/>
          <w:noProof/>
          <w:sz w:val="24"/>
          <w:szCs w:val="24"/>
          <w:lang w:eastAsia="fr-BE"/>
        </w:rPr>
        <w:drawing>
          <wp:inline distT="0" distB="0" distL="0" distR="0">
            <wp:extent cx="4953635" cy="898525"/>
            <wp:effectExtent l="19050" t="19050" r="18415" b="15875"/>
            <wp:docPr id="2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635" cy="898525"/>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Les types de publics-cibles sont les suivants :</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Demandeurs d’emploi</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Elèves de l’enseignement obligatoire</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Enseignants</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Formateurs</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Haute Ecole</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Promotion sociale</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Travailleurs</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Université</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Apprenants IFAPME</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Apprenants AWIPH</w:t>
      </w:r>
    </w:p>
    <w:p>
      <w:pPr>
        <w:numPr>
          <w:ilvl w:val="0"/>
          <w:numId w:val="2"/>
        </w:numPr>
        <w:tabs>
          <w:tab w:val="num" w:pos="720"/>
        </w:tabs>
        <w:spacing w:after="0" w:line="276" w:lineRule="auto"/>
        <w:ind w:left="714" w:hanging="357"/>
        <w:jc w:val="left"/>
        <w:rPr>
          <w:rFonts w:eastAsia="Times New Roman" w:cs="Calibri"/>
          <w:sz w:val="20"/>
          <w:szCs w:val="20"/>
          <w:lang w:val="fr-FR" w:eastAsia="fr-FR"/>
        </w:rPr>
      </w:pPr>
      <w:r>
        <w:rPr>
          <w:rFonts w:eastAsia="Times New Roman" w:cs="Calibri"/>
          <w:sz w:val="20"/>
          <w:szCs w:val="20"/>
          <w:lang w:val="fr-FR" w:eastAsia="fr-FR"/>
        </w:rPr>
        <w:t>Apprenants SFPME</w:t>
      </w:r>
    </w:p>
    <w:p>
      <w:pPr>
        <w:spacing w:after="0" w:line="276" w:lineRule="auto"/>
        <w:ind w:left="0" w:firstLine="0"/>
        <w:jc w:val="left"/>
        <w:rPr>
          <w:rFonts w:eastAsia="Times New Roman" w:cs="Calibri"/>
          <w:b/>
          <w:sz w:val="24"/>
          <w:szCs w:val="24"/>
          <w:lang w:eastAsia="fr-FR"/>
        </w:rPr>
      </w:pPr>
      <w:r>
        <w:rPr>
          <w:rFonts w:eastAsia="Times New Roman" w:cs="Calibri"/>
          <w:b/>
          <w:sz w:val="24"/>
          <w:szCs w:val="24"/>
          <w:lang w:eastAsia="fr-FR"/>
        </w:rPr>
        <w:br w:type="page"/>
      </w:r>
    </w:p>
    <w:p>
      <w:pPr>
        <w:numPr>
          <w:ilvl w:val="1"/>
          <w:numId w:val="6"/>
        </w:numPr>
        <w:tabs>
          <w:tab w:val="left" w:pos="426"/>
        </w:tabs>
        <w:spacing w:after="240" w:line="276" w:lineRule="auto"/>
        <w:ind w:left="284" w:hanging="284"/>
        <w:jc w:val="left"/>
        <w:rPr>
          <w:rFonts w:eastAsia="Times New Roman" w:cs="Calibri"/>
          <w:b/>
          <w:sz w:val="24"/>
          <w:szCs w:val="24"/>
          <w:lang w:eastAsia="fr-FR"/>
        </w:rPr>
      </w:pPr>
      <w:r>
        <w:rPr>
          <w:rFonts w:eastAsia="Times New Roman" w:cs="Calibri"/>
          <w:b/>
          <w:sz w:val="24"/>
          <w:szCs w:val="24"/>
          <w:lang w:eastAsia="fr-FR"/>
        </w:rPr>
        <w:t>Formation</w:t>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Une fois le public-cible choisi, vous devez encoder le code de la formation et son intitulé :</w:t>
      </w:r>
    </w:p>
    <w:p>
      <w:pPr>
        <w:spacing w:line="276" w:lineRule="auto"/>
        <w:ind w:left="0" w:firstLine="0"/>
        <w:jc w:val="center"/>
        <w:rPr>
          <w:rFonts w:eastAsia="Times New Roman" w:cs="Calibri"/>
          <w:sz w:val="24"/>
          <w:szCs w:val="20"/>
          <w:lang w:eastAsia="fr-FR"/>
        </w:rPr>
      </w:pPr>
      <w:r>
        <w:rPr>
          <w:rFonts w:ascii="Times New Roman" w:eastAsia="Times New Roman" w:hAnsi="Times New Roman"/>
          <w:noProof/>
          <w:sz w:val="24"/>
          <w:szCs w:val="24"/>
          <w:lang w:eastAsia="fr-BE"/>
        </w:rPr>
        <w:drawing>
          <wp:inline distT="0" distB="0" distL="0" distR="0">
            <wp:extent cx="4190365" cy="914400"/>
            <wp:effectExtent l="19050" t="19050" r="19685" b="19050"/>
            <wp:docPr id="2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0365" cy="914400"/>
                    </a:xfrm>
                    <a:prstGeom prst="rect">
                      <a:avLst/>
                    </a:prstGeom>
                    <a:noFill/>
                    <a:ln w="9525" cmpd="sng">
                      <a:solidFill>
                        <a:srgbClr val="000000"/>
                      </a:solidFill>
                      <a:miter lim="800000"/>
                      <a:headEnd/>
                      <a:tailEnd/>
                    </a:ln>
                    <a:effectLst/>
                  </pic:spPr>
                </pic:pic>
              </a:graphicData>
            </a:graphic>
          </wp:inline>
        </w:drawing>
      </w:r>
    </w:p>
    <w:p>
      <w:pPr>
        <w:numPr>
          <w:ilvl w:val="1"/>
          <w:numId w:val="6"/>
        </w:numPr>
        <w:tabs>
          <w:tab w:val="left" w:pos="426"/>
        </w:tabs>
        <w:spacing w:before="240" w:after="240" w:line="276" w:lineRule="auto"/>
        <w:ind w:left="284" w:hanging="284"/>
        <w:jc w:val="left"/>
        <w:rPr>
          <w:rFonts w:eastAsia="Times New Roman" w:cs="Calibri"/>
          <w:b/>
          <w:sz w:val="24"/>
          <w:szCs w:val="24"/>
          <w:lang w:eastAsia="fr-FR"/>
        </w:rPr>
      </w:pPr>
      <w:r>
        <w:rPr>
          <w:rFonts w:eastAsia="Times New Roman" w:cs="Calibri"/>
          <w:b/>
          <w:sz w:val="24"/>
          <w:szCs w:val="24"/>
          <w:lang w:eastAsia="fr-FR"/>
        </w:rPr>
        <w:t>Données CTA</w:t>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 xml:space="preserve">Dans cette partie du formulaire, il convient en premier lieu de sélectionner le code FASE correspondant à votre CTA dans le menu déroulant prévu à cet effet. </w:t>
      </w:r>
    </w:p>
    <w:p>
      <w:pPr>
        <w:spacing w:line="276" w:lineRule="auto"/>
        <w:ind w:left="0" w:firstLine="0"/>
        <w:jc w:val="center"/>
        <w:rPr>
          <w:rFonts w:eastAsia="Times New Roman" w:cs="Calibri"/>
          <w:sz w:val="24"/>
          <w:szCs w:val="20"/>
          <w:lang w:eastAsia="fr-FR"/>
        </w:rPr>
      </w:pPr>
      <w:r>
        <w:rPr>
          <w:noProof/>
          <w:lang w:eastAsia="fr-BE"/>
        </w:rPr>
        <mc:AlternateContent>
          <mc:Choice Requires="wps">
            <w:drawing>
              <wp:anchor distT="0" distB="0" distL="114300" distR="114300" simplePos="0" relativeHeight="251669504" behindDoc="0" locked="0" layoutInCell="1" allowOverlap="1">
                <wp:simplePos x="0" y="0"/>
                <wp:positionH relativeFrom="column">
                  <wp:posOffset>3558540</wp:posOffset>
                </wp:positionH>
                <wp:positionV relativeFrom="paragraph">
                  <wp:posOffset>495935</wp:posOffset>
                </wp:positionV>
                <wp:extent cx="581660" cy="45720"/>
                <wp:effectExtent l="38100" t="76200" r="0" b="125730"/>
                <wp:wrapNone/>
                <wp:docPr id="116" name="Connecteur droit avec flèch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81660" cy="45720"/>
                        </a:xfrm>
                        <a:prstGeom prst="straightConnector1">
                          <a:avLst/>
                        </a:prstGeom>
                        <a:noFill/>
                        <a:ln w="571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Connecteur droit avec flèche 6" o:spid="_x0000_s1026" type="#_x0000_t32" style="position:absolute;margin-left:280.2pt;margin-top:39.05pt;width:45.8pt;height:3.6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" strokecolor="red" strokeweight="4.5pt">
                <v:stroke endarrow="block" joinstyle="miter"/>
                <o:lock v:ext="edit" shapetype="f"/>
              </v:shape>
            </w:pict>
          </mc:Fallback>
        </mc:AlternateContent>
      </w:r>
      <w:r>
        <w:rPr>
          <w:rFonts w:ascii="Times New Roman" w:eastAsia="Times New Roman" w:hAnsi="Times New Roman"/>
          <w:noProof/>
          <w:sz w:val="24"/>
          <w:szCs w:val="24"/>
          <w:lang w:eastAsia="fr-BE"/>
        </w:rPr>
        <w:drawing>
          <wp:inline distT="0" distB="0" distL="0" distR="0">
            <wp:extent cx="1685925" cy="731520"/>
            <wp:effectExtent l="19050" t="19050" r="28575" b="11430"/>
            <wp:docPr id="27" name="Imag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85925" cy="731520"/>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t>Une fois ce numéro encodé, les renseignements relatifs à votre centre s’insèrent automatiquement dans le formulaire :</w:t>
      </w:r>
    </w:p>
    <w:p>
      <w:pPr>
        <w:spacing w:line="276" w:lineRule="auto"/>
        <w:ind w:left="0" w:firstLine="0"/>
        <w:jc w:val="center"/>
        <w:rPr>
          <w:rFonts w:eastAsia="Times New Roman" w:cs="Calibri"/>
          <w:sz w:val="24"/>
          <w:szCs w:val="20"/>
          <w:lang w:eastAsia="fr-FR"/>
        </w:rPr>
      </w:pPr>
      <w:r>
        <w:rPr>
          <w:noProof/>
          <w:lang w:eastAsia="fr-BE"/>
        </w:rPr>
        <mc:AlternateContent>
          <mc:Choice Requires="wps">
            <w:drawing>
              <wp:anchor distT="0" distB="0" distL="114300" distR="114300" simplePos="0" relativeHeight="251670528" behindDoc="0" locked="0" layoutInCell="1" allowOverlap="1">
                <wp:simplePos x="0" y="0"/>
                <wp:positionH relativeFrom="column">
                  <wp:posOffset>5110480</wp:posOffset>
                </wp:positionH>
                <wp:positionV relativeFrom="paragraph">
                  <wp:posOffset>556260</wp:posOffset>
                </wp:positionV>
                <wp:extent cx="643890" cy="63500"/>
                <wp:effectExtent l="0" t="0" r="3810" b="0"/>
                <wp:wrapNone/>
                <wp:docPr id="115" name="Rectangle 10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890" cy="63500"/>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036" o:spid="_x0000_s1026" style="position:absolute;margin-left:402.4pt;margin-top:43.8pt;width:50.7pt;height: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" fillcolor="window" stroked="f" strokeweight="2pt">
                <v:path arrowok="t"/>
              </v:rect>
            </w:pict>
          </mc:Fallback>
        </mc:AlternateContent>
      </w:r>
      <w:r>
        <w:rPr>
          <w:rFonts w:ascii="Times New Roman" w:eastAsia="Times New Roman" w:hAnsi="Times New Roman"/>
          <w:noProof/>
          <w:sz w:val="24"/>
          <w:szCs w:val="24"/>
          <w:lang w:eastAsia="fr-BE"/>
        </w:rPr>
        <w:drawing>
          <wp:inline distT="0" distB="0" distL="0" distR="0">
            <wp:extent cx="5828030" cy="675640"/>
            <wp:effectExtent l="19050" t="19050" r="20320" b="10160"/>
            <wp:docPr id="26" name="Imag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8030" cy="675640"/>
                    </a:xfrm>
                    <a:prstGeom prst="rect">
                      <a:avLst/>
                    </a:prstGeom>
                    <a:noFill/>
                    <a:ln w="9525" cmpd="sng">
                      <a:solidFill>
                        <a:srgbClr val="000000"/>
                      </a:solidFill>
                      <a:miter lim="800000"/>
                      <a:headEnd/>
                      <a:tailEnd/>
                    </a:ln>
                    <a:effectLst/>
                  </pic:spPr>
                </pic:pic>
              </a:graphicData>
            </a:graphic>
          </wp:inline>
        </w:drawing>
      </w:r>
    </w:p>
    <w:p>
      <w:pPr>
        <w:numPr>
          <w:ilvl w:val="1"/>
          <w:numId w:val="6"/>
        </w:numPr>
        <w:tabs>
          <w:tab w:val="left" w:pos="426"/>
        </w:tabs>
        <w:spacing w:before="240" w:after="240" w:line="276" w:lineRule="auto"/>
        <w:ind w:left="284" w:hanging="284"/>
        <w:jc w:val="left"/>
        <w:rPr>
          <w:rFonts w:eastAsia="Times New Roman" w:cs="Calibri"/>
          <w:b/>
          <w:sz w:val="24"/>
          <w:szCs w:val="24"/>
          <w:lang w:eastAsia="fr-FR"/>
        </w:rPr>
      </w:pPr>
      <w:r>
        <w:rPr>
          <w:rFonts w:eastAsia="Times New Roman" w:cs="Calibri"/>
          <w:b/>
          <w:sz w:val="24"/>
          <w:szCs w:val="24"/>
          <w:lang w:eastAsia="fr-FR"/>
        </w:rPr>
        <w:t>Données participant</w:t>
      </w:r>
    </w:p>
    <w:p>
      <w:pPr>
        <w:numPr>
          <w:ilvl w:val="2"/>
          <w:numId w:val="6"/>
        </w:numPr>
        <w:spacing w:before="120" w:after="0" w:line="276" w:lineRule="auto"/>
        <w:ind w:left="709"/>
        <w:jc w:val="left"/>
        <w:rPr>
          <w:rFonts w:eastAsia="Times New Roman" w:cs="Calibri"/>
          <w:b/>
          <w:i/>
          <w:sz w:val="24"/>
          <w:szCs w:val="24"/>
          <w:lang w:eastAsia="fr-FR"/>
        </w:rPr>
      </w:pPr>
      <w:r>
        <w:rPr>
          <w:rFonts w:eastAsia="Times New Roman" w:cs="Calibri"/>
          <w:b/>
          <w:i/>
          <w:sz w:val="24"/>
          <w:szCs w:val="24"/>
          <w:lang w:eastAsia="fr-FR"/>
        </w:rPr>
        <w:t>Données participant – école</w:t>
      </w:r>
    </w:p>
    <w:p>
      <w:pPr>
        <w:spacing w:line="276" w:lineRule="auto"/>
        <w:ind w:left="0" w:firstLine="0"/>
        <w:rPr>
          <w:rFonts w:eastAsia="Times New Roman" w:cs="Calibri"/>
          <w:sz w:val="20"/>
          <w:szCs w:val="20"/>
          <w:lang w:eastAsia="fr-FR"/>
        </w:rPr>
      </w:pPr>
      <w:r>
        <w:rPr>
          <w:rFonts w:eastAsia="Times New Roman" w:cs="Calibri"/>
          <w:sz w:val="20"/>
          <w:szCs w:val="20"/>
          <w:lang w:eastAsia="fr-FR"/>
        </w:rPr>
        <w:t xml:space="preserve">Lorsque le public-cible choisi est « élèves de l’enseignement obligatoire », il convient de compléter les données concernant l’établissement utilisateur. </w:t>
      </w:r>
    </w:p>
    <w:p>
      <w:pPr>
        <w:spacing w:line="276" w:lineRule="auto"/>
        <w:ind w:left="0" w:firstLine="0"/>
        <w:rPr>
          <w:rFonts w:eastAsia="Times New Roman" w:cs="Calibri"/>
          <w:sz w:val="20"/>
          <w:szCs w:val="20"/>
          <w:lang w:eastAsia="fr-FR"/>
        </w:rPr>
      </w:pPr>
      <w:r>
        <w:rPr>
          <w:rFonts w:eastAsia="Times New Roman" w:cs="Calibri"/>
          <w:sz w:val="20"/>
          <w:szCs w:val="20"/>
          <w:lang w:eastAsia="fr-FR"/>
        </w:rPr>
        <w:t>Voici l’encart qui permet de collecter les informations relatives à l’établissement qui envoie ses élèves en formation dans votre CTA :</w:t>
      </w:r>
    </w:p>
    <w:p>
      <w:pPr>
        <w:spacing w:after="0" w:line="276" w:lineRule="auto"/>
        <w:ind w:left="0" w:firstLine="0"/>
        <w:jc w:val="left"/>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5756910" cy="1320165"/>
            <wp:effectExtent l="19050" t="19050" r="15240" b="13335"/>
            <wp:docPr id="25" name="Imag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6910" cy="1320165"/>
                    </a:xfrm>
                    <a:prstGeom prst="rect">
                      <a:avLst/>
                    </a:prstGeom>
                    <a:noFill/>
                    <a:ln w="9525" cmpd="sng">
                      <a:solidFill>
                        <a:srgbClr val="000000"/>
                      </a:solidFill>
                      <a:miter lim="800000"/>
                      <a:headEnd/>
                      <a:tailEnd/>
                    </a:ln>
                    <a:effectLst/>
                  </pic:spPr>
                </pic:pic>
              </a:graphicData>
            </a:graphic>
          </wp:inline>
        </w:drawing>
      </w:r>
    </w:p>
    <w:p>
      <w:pPr>
        <w:spacing w:after="0" w:line="276" w:lineRule="auto"/>
        <w:ind w:left="0" w:firstLine="0"/>
        <w:jc w:val="left"/>
        <w:rPr>
          <w:rFonts w:eastAsia="Times New Roman" w:cs="Calibri"/>
          <w:sz w:val="24"/>
          <w:szCs w:val="24"/>
          <w:lang w:eastAsia="fr-FR"/>
        </w:rPr>
      </w:pPr>
      <w:r>
        <w:rPr>
          <w:rFonts w:eastAsia="Times New Roman" w:cs="Calibri"/>
          <w:sz w:val="24"/>
          <w:szCs w:val="24"/>
          <w:lang w:eastAsia="fr-FR"/>
        </w:rPr>
        <w:br w:type="page"/>
      </w:r>
    </w:p>
    <w:p>
      <w:pPr>
        <w:spacing w:line="276" w:lineRule="auto"/>
        <w:ind w:left="0" w:firstLine="0"/>
        <w:rPr>
          <w:rFonts w:eastAsia="Times New Roman" w:cs="Calibri"/>
          <w:sz w:val="20"/>
          <w:szCs w:val="20"/>
          <w:lang w:eastAsia="fr-FR"/>
        </w:rPr>
      </w:pPr>
      <w:r>
        <w:rPr>
          <w:noProof/>
          <w:lang w:eastAsia="fr-BE"/>
        </w:rPr>
        <mc:AlternateContent>
          <mc:Choice Requires="wps">
            <w:drawing>
              <wp:anchor distT="0" distB="0" distL="114300" distR="114300" simplePos="0" relativeHeight="251671552" behindDoc="0" locked="0" layoutInCell="1" allowOverlap="1">
                <wp:simplePos x="0" y="0"/>
                <wp:positionH relativeFrom="column">
                  <wp:posOffset>3973830</wp:posOffset>
                </wp:positionH>
                <wp:positionV relativeFrom="paragraph">
                  <wp:posOffset>187960</wp:posOffset>
                </wp:positionV>
                <wp:extent cx="1359535" cy="461010"/>
                <wp:effectExtent l="38100" t="19050" r="31115" b="91440"/>
                <wp:wrapNone/>
                <wp:docPr id="114" name="Connecteur droit avec flèch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359535" cy="461010"/>
                        </a:xfrm>
                        <a:prstGeom prst="straightConnector1">
                          <a:avLst/>
                        </a:prstGeom>
                        <a:noFill/>
                        <a:ln w="571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Connecteur droit avec flèche 6" o:spid="_x0000_s1026" type="#_x0000_t32" style="position:absolute;margin-left:312.9pt;margin-top:14.8pt;width:107.05pt;height:36.3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" strokecolor="red" strokeweight="4.5pt">
                <v:stroke endarrow="block" joinstyle="miter"/>
                <o:lock v:ext="edit" shapetype="f"/>
              </v:shape>
            </w:pict>
          </mc:Fallback>
        </mc:AlternateContent>
      </w:r>
      <w:r>
        <w:rPr>
          <w:rFonts w:eastAsia="Times New Roman" w:cs="Calibri"/>
          <w:sz w:val="20"/>
          <w:szCs w:val="20"/>
          <w:lang w:eastAsia="fr-FR"/>
        </w:rPr>
        <w:t>Afin que les données relatives à cet établissement s’y insèrent automatiquement, vous devez encoder le n° FASE l’école :</w:t>
      </w:r>
      <w:r>
        <w:rPr>
          <w:rFonts w:ascii="Times New Roman" w:eastAsia="Times New Roman" w:hAnsi="Times New Roman"/>
          <w:noProof/>
          <w:sz w:val="20"/>
          <w:szCs w:val="20"/>
          <w:lang w:eastAsia="fr-BE"/>
        </w:rPr>
        <w:t xml:space="preserve"> </w:t>
      </w:r>
    </w:p>
    <w:p>
      <w:pPr>
        <w:spacing w:line="276" w:lineRule="auto"/>
        <w:ind w:left="0" w:firstLine="0"/>
        <w:jc w:val="center"/>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2122805" cy="325755"/>
            <wp:effectExtent l="19050" t="19050" r="10795" b="17145"/>
            <wp:docPr id="24" name="Imag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2805" cy="325755"/>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t>Une fois le n° FASE encodé, les données relatives à l’établissement scolaire s’insèrent automatiquement :</w:t>
      </w:r>
    </w:p>
    <w:p>
      <w:pPr>
        <w:spacing w:line="276" w:lineRule="auto"/>
        <w:ind w:left="0" w:firstLine="0"/>
        <w:jc w:val="center"/>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5756910" cy="1025525"/>
            <wp:effectExtent l="19050" t="19050" r="15240" b="22225"/>
            <wp:docPr id="2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6910" cy="1025525"/>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t>Il vous reste ensuite à encoder les données suivantes au moyen des menus déroulants :</w:t>
      </w:r>
    </w:p>
    <w:p>
      <w:pPr>
        <w:spacing w:line="276" w:lineRule="auto"/>
        <w:ind w:left="0" w:firstLine="0"/>
        <w:jc w:val="center"/>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3657600" cy="636270"/>
            <wp:effectExtent l="19050" t="19050" r="19050" b="11430"/>
            <wp:docPr id="22" name="Imag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09"/>
                    <pic:cNvPicPr>
                      <a:picLocks noChangeAspect="1" noChangeArrowheads="1"/>
                    </pic:cNvPicPr>
                  </pic:nvPicPr>
                  <pic:blipFill>
                    <a:blip r:embed="rId15">
                      <a:extLst>
                        <a:ext uri="{28A0092B-C50C-407E-A947-70E740481C1C}">
                          <a14:useLocalDpi xmlns:a14="http://schemas.microsoft.com/office/drawing/2010/main" val="0"/>
                        </a:ext>
                      </a:extLst>
                    </a:blip>
                    <a:srcRect t="8005" b="-2"/>
                    <a:stretch>
                      <a:fillRect/>
                    </a:stretch>
                  </pic:blipFill>
                  <pic:spPr bwMode="auto">
                    <a:xfrm>
                      <a:off x="0" y="0"/>
                      <a:ext cx="3657600" cy="636270"/>
                    </a:xfrm>
                    <a:prstGeom prst="rect">
                      <a:avLst/>
                    </a:prstGeom>
                    <a:noFill/>
                    <a:ln w="9525" cmpd="sng">
                      <a:solidFill>
                        <a:srgbClr val="000000"/>
                      </a:solidFill>
                      <a:miter lim="800000"/>
                      <a:headEnd/>
                      <a:tailEnd/>
                    </a:ln>
                    <a:effectLst/>
                  </pic:spPr>
                </pic:pic>
              </a:graphicData>
            </a:graphic>
          </wp:inline>
        </w:drawing>
      </w:r>
    </w:p>
    <w:p>
      <w:pPr>
        <w:numPr>
          <w:ilvl w:val="0"/>
          <w:numId w:val="4"/>
        </w:numPr>
        <w:spacing w:after="0" w:line="276" w:lineRule="auto"/>
        <w:jc w:val="left"/>
        <w:rPr>
          <w:rFonts w:eastAsia="Times New Roman" w:cs="Calibri"/>
          <w:sz w:val="20"/>
          <w:szCs w:val="20"/>
          <w:lang w:eastAsia="fr-FR"/>
        </w:rPr>
      </w:pPr>
      <w:r>
        <w:rPr>
          <w:rFonts w:eastAsia="Times New Roman" w:cs="Calibri"/>
          <w:sz w:val="20"/>
          <w:szCs w:val="20"/>
          <w:lang w:eastAsia="fr-FR"/>
        </w:rPr>
        <w:t>Concernant la cellule « NIVEAU », vous devez préciser s’il s’agit d’un niveau primaire (PRIM) ou secondaire (SEC).</w:t>
      </w:r>
    </w:p>
    <w:p>
      <w:pPr>
        <w:numPr>
          <w:ilvl w:val="0"/>
          <w:numId w:val="4"/>
        </w:numPr>
        <w:spacing w:after="0" w:line="276" w:lineRule="auto"/>
        <w:jc w:val="left"/>
        <w:rPr>
          <w:rFonts w:eastAsia="Times New Roman" w:cs="Calibri"/>
          <w:sz w:val="20"/>
          <w:szCs w:val="20"/>
          <w:lang w:eastAsia="fr-FR"/>
        </w:rPr>
      </w:pPr>
      <w:r>
        <w:rPr>
          <w:rFonts w:eastAsia="Times New Roman" w:cs="Calibri"/>
          <w:sz w:val="20"/>
          <w:szCs w:val="20"/>
          <w:lang w:eastAsia="fr-FR"/>
        </w:rPr>
        <w:t>Concernant la cellule « TYPE », vous devez préciser s’il s’agit de plein exercice (P.E.) ou d’alternance (ALT).</w:t>
      </w:r>
    </w:p>
    <w:p>
      <w:pPr>
        <w:numPr>
          <w:ilvl w:val="0"/>
          <w:numId w:val="4"/>
        </w:numPr>
        <w:spacing w:after="0" w:line="276" w:lineRule="auto"/>
        <w:jc w:val="left"/>
        <w:rPr>
          <w:rFonts w:eastAsia="Times New Roman" w:cs="Calibri"/>
          <w:sz w:val="20"/>
          <w:szCs w:val="20"/>
          <w:lang w:eastAsia="fr-FR"/>
        </w:rPr>
      </w:pPr>
      <w:r>
        <w:rPr>
          <w:rFonts w:eastAsia="Times New Roman" w:cs="Calibri"/>
          <w:sz w:val="20"/>
          <w:szCs w:val="20"/>
          <w:lang w:eastAsia="fr-FR"/>
        </w:rPr>
        <w:t>Concernant la cellule « ORD – SPEC », vous devez préciser s’il s’agit d’enseignement ordinaire (ORD) ou spécialisé (SPEC).</w:t>
      </w:r>
    </w:p>
    <w:p>
      <w:pPr>
        <w:numPr>
          <w:ilvl w:val="0"/>
          <w:numId w:val="4"/>
        </w:numPr>
        <w:spacing w:after="0" w:line="276" w:lineRule="auto"/>
        <w:jc w:val="left"/>
        <w:rPr>
          <w:rFonts w:eastAsia="Times New Roman" w:cs="Calibri"/>
          <w:sz w:val="20"/>
          <w:szCs w:val="20"/>
          <w:lang w:eastAsia="fr-FR"/>
        </w:rPr>
      </w:pPr>
      <w:r>
        <w:rPr>
          <w:rFonts w:eastAsia="Times New Roman" w:cs="Calibri"/>
          <w:sz w:val="20"/>
          <w:szCs w:val="20"/>
          <w:lang w:eastAsia="fr-FR"/>
        </w:rPr>
        <w:t>Concernant la cellule « ANNEE », vous devez préciser l’année d’étude. Attention, le 4</w:t>
      </w:r>
      <w:r>
        <w:rPr>
          <w:rFonts w:eastAsia="Times New Roman" w:cs="Calibri"/>
          <w:sz w:val="20"/>
          <w:szCs w:val="20"/>
          <w:vertAlign w:val="superscript"/>
          <w:lang w:eastAsia="fr-FR"/>
        </w:rPr>
        <w:t>e</w:t>
      </w:r>
      <w:r>
        <w:rPr>
          <w:rFonts w:eastAsia="Times New Roman" w:cs="Calibri"/>
          <w:sz w:val="20"/>
          <w:szCs w:val="20"/>
          <w:lang w:eastAsia="fr-FR"/>
        </w:rPr>
        <w:t xml:space="preserve"> degré doit être numéroté de 7 à 9.</w:t>
      </w:r>
    </w:p>
    <w:p>
      <w:pPr>
        <w:numPr>
          <w:ilvl w:val="0"/>
          <w:numId w:val="4"/>
        </w:numPr>
        <w:spacing w:after="0" w:line="276" w:lineRule="auto"/>
        <w:jc w:val="left"/>
        <w:rPr>
          <w:rFonts w:eastAsia="Times New Roman" w:cs="Calibri"/>
          <w:sz w:val="20"/>
          <w:szCs w:val="20"/>
          <w:lang w:eastAsia="fr-FR"/>
        </w:rPr>
      </w:pPr>
      <w:r>
        <w:rPr>
          <w:rFonts w:eastAsia="Times New Roman" w:cs="Calibri"/>
          <w:sz w:val="20"/>
          <w:szCs w:val="20"/>
          <w:lang w:eastAsia="fr-FR"/>
        </w:rPr>
        <w:t>Concernant la cellule « FILIERE », vous devez préciser s’il s’agit d’une option d’enseignement secondaire de la filière générale (G), de la filière artistique de transition (ATr), de la filière artistique de qualification (ATq), de la filière technique de transition (TTr), de la filière technique de qualification (TTq) ou de la filière professionnelle (P). Il existe un dernier choix : « Art. 45 ». Celui-ci n’est à effectuer que dans le cas d’un niveau secondaire ordinaire en alternance et uniquement s’il s’agit d’une option organisée sous l’article 45.</w:t>
      </w:r>
    </w:p>
    <w:p>
      <w:pPr>
        <w:spacing w:line="276" w:lineRule="auto"/>
        <w:ind w:left="720" w:firstLine="0"/>
        <w:jc w:val="left"/>
        <w:rPr>
          <w:rFonts w:eastAsia="Times New Roman" w:cs="Calibri"/>
          <w:sz w:val="20"/>
          <w:szCs w:val="20"/>
          <w:lang w:eastAsia="fr-FR"/>
        </w:rPr>
      </w:pPr>
      <w:r>
        <w:rPr>
          <w:rFonts w:eastAsia="Times New Roman" w:cs="Calibri"/>
          <w:sz w:val="20"/>
          <w:szCs w:val="20"/>
          <w:lang w:eastAsia="fr-FR"/>
        </w:rPr>
        <w:t>Toujours concernant la cellule « FILIERE », vous pouvez ne pas la compléter uniquement s’il s’agit d’élèves du dernier cycle de l’enseignement primaire ou du 1</w:t>
      </w:r>
      <w:r>
        <w:rPr>
          <w:rFonts w:eastAsia="Times New Roman" w:cs="Calibri"/>
          <w:sz w:val="20"/>
          <w:szCs w:val="20"/>
          <w:vertAlign w:val="superscript"/>
          <w:lang w:eastAsia="fr-FR"/>
        </w:rPr>
        <w:t>er</w:t>
      </w:r>
      <w:r>
        <w:rPr>
          <w:rFonts w:eastAsia="Times New Roman" w:cs="Calibri"/>
          <w:sz w:val="20"/>
          <w:szCs w:val="20"/>
          <w:lang w:eastAsia="fr-FR"/>
        </w:rPr>
        <w:t xml:space="preserve"> degré de l’enseignement secondaire. </w:t>
      </w:r>
    </w:p>
    <w:p>
      <w:pPr>
        <w:spacing w:after="0" w:line="276" w:lineRule="auto"/>
        <w:ind w:left="0" w:firstLine="0"/>
        <w:jc w:val="left"/>
        <w:rPr>
          <w:rFonts w:eastAsia="Times New Roman" w:cs="Calibri"/>
          <w:sz w:val="24"/>
          <w:szCs w:val="24"/>
          <w:lang w:eastAsia="fr-FR"/>
        </w:rPr>
      </w:pPr>
      <w:r>
        <w:rPr>
          <w:rFonts w:eastAsia="Times New Roman" w:cs="Calibri"/>
          <w:sz w:val="24"/>
          <w:szCs w:val="24"/>
          <w:lang w:eastAsia="fr-FR"/>
        </w:rPr>
        <w:br w:type="page"/>
      </w:r>
    </w:p>
    <w:p>
      <w:pPr>
        <w:spacing w:line="276" w:lineRule="auto"/>
        <w:ind w:left="0" w:firstLine="0"/>
        <w:rPr>
          <w:rFonts w:eastAsia="Times New Roman" w:cs="Calibri"/>
          <w:sz w:val="20"/>
          <w:szCs w:val="20"/>
          <w:lang w:eastAsia="fr-FR"/>
        </w:rPr>
      </w:pPr>
      <w:r>
        <w:rPr>
          <w:noProof/>
          <w:lang w:eastAsia="fr-BE"/>
        </w:rPr>
        <mc:AlternateContent>
          <mc:Choice Requires="wps">
            <w:drawing>
              <wp:anchor distT="0" distB="0" distL="114300" distR="114300" simplePos="0" relativeHeight="251673600" behindDoc="0" locked="0" layoutInCell="1" allowOverlap="1">
                <wp:simplePos x="0" y="0"/>
                <wp:positionH relativeFrom="column">
                  <wp:posOffset>4951730</wp:posOffset>
                </wp:positionH>
                <wp:positionV relativeFrom="paragraph">
                  <wp:posOffset>379730</wp:posOffset>
                </wp:positionV>
                <wp:extent cx="342265" cy="262255"/>
                <wp:effectExtent l="19050" t="19050" r="76835" b="61595"/>
                <wp:wrapNone/>
                <wp:docPr id="113" name="Connecteur droit avec flèch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2265" cy="262255"/>
                        </a:xfrm>
                        <a:prstGeom prst="straightConnector1">
                          <a:avLst/>
                        </a:prstGeom>
                        <a:noFill/>
                        <a:ln w="571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Connecteur droit avec flèche 6" o:spid="_x0000_s1026" type="#_x0000_t32" style="position:absolute;margin-left:389.9pt;margin-top:29.9pt;width:26.95pt;height:2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" strokecolor="red" strokeweight="4.5pt">
                <v:stroke endarrow="block" joinstyle="miter"/>
                <o:lock v:ext="edit" shapetype="f"/>
              </v:shape>
            </w:pict>
          </mc:Fallback>
        </mc:AlternateContent>
      </w:r>
      <w:r>
        <w:rPr>
          <w:noProof/>
          <w:lang w:eastAsia="fr-BE"/>
        </w:rPr>
        <mc:AlternateContent>
          <mc:Choice Requires="wps">
            <w:drawing>
              <wp:anchor distT="0" distB="0" distL="114300" distR="114300" simplePos="0" relativeHeight="251672576" behindDoc="0" locked="0" layoutInCell="1" allowOverlap="1">
                <wp:simplePos x="0" y="0"/>
                <wp:positionH relativeFrom="margin">
                  <wp:posOffset>148590</wp:posOffset>
                </wp:positionH>
                <wp:positionV relativeFrom="paragraph">
                  <wp:posOffset>403225</wp:posOffset>
                </wp:positionV>
                <wp:extent cx="302260" cy="421640"/>
                <wp:effectExtent l="19050" t="19050" r="59690" b="54610"/>
                <wp:wrapNone/>
                <wp:docPr id="112" name="Connecteur droit avec flèch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260" cy="421640"/>
                        </a:xfrm>
                        <a:prstGeom prst="straightConnector1">
                          <a:avLst/>
                        </a:prstGeom>
                        <a:noFill/>
                        <a:ln w="571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Connecteur droit avec flèche 125" o:spid="_x0000_s1026" type="#_x0000_t32" style="position:absolute;margin-left:11.7pt;margin-top:31.75pt;width:23.8pt;height:33.2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" strokecolor="red" strokeweight="4.5pt">
                <v:stroke endarrow="block" joinstyle="miter"/>
                <o:lock v:ext="edit" shapetype="f"/>
                <w10:wrap anchorx="margin"/>
              </v:shape>
            </w:pict>
          </mc:Fallback>
        </mc:AlternateContent>
      </w:r>
      <w:r>
        <w:rPr>
          <w:rFonts w:eastAsia="Times New Roman" w:cs="Calibri"/>
          <w:sz w:val="20"/>
          <w:szCs w:val="20"/>
          <w:lang w:eastAsia="fr-FR"/>
        </w:rPr>
        <w:t>Une fois les données ci-dessus complétées, vous devez choisir une option. Pour cela, vous cliquez sur le bouton « OPTION », puis vous cliquez sur la cellule et vous choisissez le nom de l’option grâce au menu déroulant.</w:t>
      </w:r>
    </w:p>
    <w:p>
      <w:pPr>
        <w:spacing w:line="276" w:lineRule="auto"/>
        <w:ind w:left="0" w:firstLine="0"/>
        <w:jc w:val="center"/>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5756910" cy="429260"/>
            <wp:effectExtent l="19050" t="19050" r="15240" b="27940"/>
            <wp:docPr id="21" name="Imag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10"/>
                    <pic:cNvPicPr>
                      <a:picLocks noChangeAspect="1" noChangeArrowheads="1"/>
                    </pic:cNvPicPr>
                  </pic:nvPicPr>
                  <pic:blipFill>
                    <a:blip r:embed="rId16">
                      <a:extLst>
                        <a:ext uri="{28A0092B-C50C-407E-A947-70E740481C1C}">
                          <a14:useLocalDpi xmlns:a14="http://schemas.microsoft.com/office/drawing/2010/main" val="0"/>
                        </a:ext>
                      </a:extLst>
                    </a:blip>
                    <a:srcRect b="13972"/>
                    <a:stretch>
                      <a:fillRect/>
                    </a:stretch>
                  </pic:blipFill>
                  <pic:spPr bwMode="auto">
                    <a:xfrm>
                      <a:off x="0" y="0"/>
                      <a:ext cx="5756910" cy="429260"/>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t>Les liste d’options s’adaptent, quelque que soit le niveau, le type, la filière et l’année choisi.</w:t>
      </w:r>
    </w:p>
    <w:p>
      <w:pPr>
        <w:numPr>
          <w:ilvl w:val="2"/>
          <w:numId w:val="6"/>
        </w:numPr>
        <w:spacing w:before="120" w:after="0" w:line="276" w:lineRule="auto"/>
        <w:ind w:left="709"/>
        <w:jc w:val="left"/>
        <w:rPr>
          <w:rFonts w:eastAsia="Times New Roman" w:cs="Calibri"/>
          <w:b/>
          <w:i/>
          <w:sz w:val="24"/>
          <w:szCs w:val="24"/>
          <w:lang w:eastAsia="fr-FR"/>
        </w:rPr>
      </w:pPr>
      <w:r>
        <w:rPr>
          <w:rFonts w:eastAsia="Times New Roman" w:cs="Calibri"/>
          <w:b/>
          <w:i/>
          <w:sz w:val="24"/>
          <w:szCs w:val="24"/>
          <w:lang w:eastAsia="fr-FR"/>
        </w:rPr>
        <w:t>Liste établissements</w:t>
      </w:r>
    </w:p>
    <w:p>
      <w:pPr>
        <w:spacing w:line="276" w:lineRule="auto"/>
        <w:ind w:left="0" w:firstLine="0"/>
        <w:rPr>
          <w:rFonts w:eastAsia="Times New Roman" w:cs="Calibri"/>
          <w:sz w:val="20"/>
          <w:szCs w:val="20"/>
          <w:lang w:eastAsia="fr-FR"/>
        </w:rPr>
      </w:pPr>
      <w:r>
        <w:rPr>
          <w:rFonts w:eastAsia="Times New Roman" w:cs="Calibri"/>
          <w:sz w:val="20"/>
          <w:szCs w:val="20"/>
          <w:lang w:eastAsia="fr-FR"/>
        </w:rPr>
        <w:t>Pour faciliter l’encodage des informations relatives à l’établissement scolaire qui envoie un groupe d’élève dans votre CTA, une liste Excel a été créée. Elle vous permet de faire une recherche par nom d’établissement, par commune ou encore par code postal :</w:t>
      </w:r>
    </w:p>
    <w:p>
      <w:pPr>
        <w:spacing w:line="276" w:lineRule="auto"/>
        <w:ind w:left="0" w:firstLine="0"/>
        <w:jc w:val="left"/>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5756910" cy="2504440"/>
            <wp:effectExtent l="19050" t="19050" r="15240" b="10160"/>
            <wp:docPr id="2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6910" cy="2504440"/>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t>Cette liste est accessible grâce à l’onglet « LISTE ETABLISSEMENTS » présent sur le menu (cf. point 2).</w:t>
      </w:r>
    </w:p>
    <w:p>
      <w:pPr>
        <w:numPr>
          <w:ilvl w:val="2"/>
          <w:numId w:val="6"/>
        </w:numPr>
        <w:spacing w:before="120" w:after="0" w:line="276" w:lineRule="auto"/>
        <w:ind w:left="709"/>
        <w:jc w:val="left"/>
        <w:rPr>
          <w:rFonts w:eastAsia="Times New Roman" w:cs="Calibri"/>
          <w:b/>
          <w:i/>
          <w:sz w:val="24"/>
          <w:szCs w:val="24"/>
          <w:lang w:eastAsia="fr-FR"/>
        </w:rPr>
      </w:pPr>
      <w:r>
        <w:rPr>
          <w:rFonts w:eastAsia="Times New Roman" w:cs="Calibri"/>
          <w:b/>
          <w:i/>
          <w:sz w:val="24"/>
          <w:szCs w:val="24"/>
          <w:lang w:eastAsia="fr-FR"/>
        </w:rPr>
        <w:t>Opérateur utilisateur</w:t>
      </w:r>
    </w:p>
    <w:p>
      <w:pPr>
        <w:spacing w:line="276" w:lineRule="auto"/>
        <w:ind w:left="0" w:firstLine="0"/>
        <w:rPr>
          <w:rFonts w:eastAsia="Times New Roman" w:cs="Calibri"/>
          <w:sz w:val="20"/>
          <w:szCs w:val="20"/>
          <w:lang w:eastAsia="fr-FR"/>
        </w:rPr>
      </w:pPr>
      <w:r>
        <w:rPr>
          <w:rFonts w:eastAsia="Times New Roman" w:cs="Calibri"/>
          <w:sz w:val="20"/>
          <w:szCs w:val="20"/>
          <w:lang w:eastAsia="fr-FR"/>
        </w:rPr>
        <w:t>Lorsque le public-cible choisi est un public autre qu’« élèves de l’enseignement obligatoire », il convient de compléter les données concernant l’opérateur-utilisateur.</w:t>
      </w:r>
    </w:p>
    <w:p>
      <w:pPr>
        <w:spacing w:line="276" w:lineRule="auto"/>
        <w:ind w:left="0" w:firstLine="0"/>
        <w:rPr>
          <w:rFonts w:eastAsia="Times New Roman" w:cs="Calibri"/>
          <w:sz w:val="20"/>
          <w:szCs w:val="20"/>
          <w:lang w:eastAsia="fr-FR"/>
        </w:rPr>
      </w:pPr>
      <w:r>
        <w:rPr>
          <w:rFonts w:eastAsia="Times New Roman" w:cs="Calibri"/>
          <w:sz w:val="20"/>
          <w:szCs w:val="20"/>
          <w:lang w:eastAsia="fr-FR"/>
        </w:rPr>
        <w:t>Voici l’encart qui permet de collecter les informations relatives à l’établissement qui envoie ses apprenants en formation dans votre CTA :</w:t>
      </w:r>
    </w:p>
    <w:p>
      <w:pPr>
        <w:spacing w:line="276" w:lineRule="auto"/>
        <w:ind w:left="0" w:firstLine="0"/>
        <w:jc w:val="left"/>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5756910" cy="699770"/>
            <wp:effectExtent l="19050" t="19050" r="15240" b="24130"/>
            <wp:docPr id="19" name="Imag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11"/>
                    <pic:cNvPicPr>
                      <a:picLocks noChangeAspect="1" noChangeArrowheads="1"/>
                    </pic:cNvPicPr>
                  </pic:nvPicPr>
                  <pic:blipFill>
                    <a:blip r:embed="rId18">
                      <a:extLst>
                        <a:ext uri="{28A0092B-C50C-407E-A947-70E740481C1C}">
                          <a14:useLocalDpi xmlns:a14="http://schemas.microsoft.com/office/drawing/2010/main" val="0"/>
                        </a:ext>
                      </a:extLst>
                    </a:blip>
                    <a:srcRect t="11282" b="5992"/>
                    <a:stretch>
                      <a:fillRect/>
                    </a:stretch>
                  </pic:blipFill>
                  <pic:spPr bwMode="auto">
                    <a:xfrm>
                      <a:off x="0" y="0"/>
                      <a:ext cx="5756910" cy="699770"/>
                    </a:xfrm>
                    <a:prstGeom prst="rect">
                      <a:avLst/>
                    </a:prstGeom>
                    <a:noFill/>
                    <a:ln w="9525" cmpd="sng">
                      <a:solidFill>
                        <a:srgbClr val="000000"/>
                      </a:solidFill>
                      <a:miter lim="800000"/>
                      <a:headEnd/>
                      <a:tailEnd/>
                    </a:ln>
                    <a:effectLst/>
                  </pic:spPr>
                </pic:pic>
              </a:graphicData>
            </a:graphic>
          </wp:inline>
        </w:drawing>
      </w:r>
    </w:p>
    <w:p>
      <w:pPr>
        <w:spacing w:after="0" w:line="276" w:lineRule="auto"/>
        <w:ind w:left="0" w:firstLine="0"/>
        <w:jc w:val="left"/>
        <w:rPr>
          <w:rFonts w:eastAsia="Times New Roman" w:cs="Calibri"/>
          <w:sz w:val="24"/>
          <w:szCs w:val="24"/>
          <w:lang w:eastAsia="fr-FR"/>
        </w:rPr>
      </w:pPr>
      <w:r>
        <w:rPr>
          <w:rFonts w:eastAsia="Times New Roman" w:cs="Calibri"/>
          <w:sz w:val="24"/>
          <w:szCs w:val="24"/>
          <w:lang w:eastAsia="fr-FR"/>
        </w:rPr>
        <w:br w:type="page"/>
      </w:r>
    </w:p>
    <w:p>
      <w:pPr>
        <w:spacing w:line="276" w:lineRule="auto"/>
        <w:ind w:left="0" w:firstLine="0"/>
        <w:rPr>
          <w:rFonts w:eastAsia="Times New Roman" w:cs="Calibri"/>
          <w:sz w:val="20"/>
          <w:szCs w:val="20"/>
          <w:lang w:eastAsia="fr-FR"/>
        </w:rPr>
      </w:pPr>
      <w:r>
        <w:rPr>
          <w:rFonts w:eastAsia="Times New Roman" w:cs="Calibri"/>
          <w:sz w:val="20"/>
          <w:szCs w:val="20"/>
          <w:lang w:eastAsia="fr-FR"/>
        </w:rPr>
        <w:t>Il convient tout d’abord de sélection le type d’opérateur-utilisateur au moyen du menu déroulant, puis de compléter le nom de l’opérateur et ses coordonnées :</w:t>
      </w:r>
    </w:p>
    <w:p>
      <w:pPr>
        <w:spacing w:line="276" w:lineRule="auto"/>
        <w:ind w:left="0" w:firstLine="0"/>
        <w:jc w:val="center"/>
        <w:rPr>
          <w:rFonts w:eastAsia="Times New Roman" w:cs="Calibri"/>
          <w:sz w:val="24"/>
          <w:szCs w:val="24"/>
          <w:lang w:eastAsia="fr-FR"/>
        </w:rPr>
      </w:pPr>
      <w:r>
        <w:rPr>
          <w:noProof/>
          <w:lang w:eastAsia="fr-BE"/>
        </w:rPr>
        <mc:AlternateContent>
          <mc:Choice Requires="wps">
            <w:drawing>
              <wp:anchor distT="0" distB="0" distL="114300" distR="114300" simplePos="0" relativeHeight="251674624" behindDoc="0" locked="0" layoutInCell="1" allowOverlap="1">
                <wp:simplePos x="0" y="0"/>
                <wp:positionH relativeFrom="column">
                  <wp:posOffset>1786890</wp:posOffset>
                </wp:positionH>
                <wp:positionV relativeFrom="paragraph">
                  <wp:posOffset>172085</wp:posOffset>
                </wp:positionV>
                <wp:extent cx="3498850" cy="628015"/>
                <wp:effectExtent l="38100" t="19050" r="25400" b="114935"/>
                <wp:wrapNone/>
                <wp:docPr id="111" name="Connecteur droit avec flèch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98850" cy="628015"/>
                        </a:xfrm>
                        <a:prstGeom prst="straightConnector1">
                          <a:avLst/>
                        </a:prstGeom>
                        <a:noFill/>
                        <a:ln w="571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Connecteur droit avec flèche 6" o:spid="_x0000_s1026" type="#_x0000_t32" style="position:absolute;margin-left:140.7pt;margin-top:13.55pt;width:275.5pt;height:49.4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" strokecolor="red" strokeweight="4.5pt">
                <v:stroke endarrow="block" joinstyle="miter"/>
                <o:lock v:ext="edit" shapetype="f"/>
              </v:shape>
            </w:pict>
          </mc:Fallback>
        </mc:AlternateContent>
      </w:r>
      <w:r>
        <w:rPr>
          <w:rFonts w:ascii="Times New Roman" w:eastAsia="Times New Roman" w:hAnsi="Times New Roman"/>
          <w:noProof/>
          <w:sz w:val="24"/>
          <w:szCs w:val="24"/>
          <w:lang w:eastAsia="fr-BE"/>
        </w:rPr>
        <w:drawing>
          <wp:inline distT="0" distB="0" distL="0" distR="0">
            <wp:extent cx="5192395" cy="246380"/>
            <wp:effectExtent l="19050" t="19050" r="27305" b="20320"/>
            <wp:docPr id="18" name="Imag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92395" cy="246380"/>
                    </a:xfrm>
                    <a:prstGeom prst="rect">
                      <a:avLst/>
                    </a:prstGeom>
                    <a:noFill/>
                    <a:ln w="9525" cmpd="sng">
                      <a:solidFill>
                        <a:srgbClr val="000000"/>
                      </a:solidFill>
                      <a:miter lim="800000"/>
                      <a:headEnd/>
                      <a:tailEnd/>
                    </a:ln>
                    <a:effectLst/>
                  </pic:spPr>
                </pic:pic>
              </a:graphicData>
            </a:graphic>
          </wp:inline>
        </w:drawing>
      </w:r>
    </w:p>
    <w:p>
      <w:pPr>
        <w:numPr>
          <w:ilvl w:val="0"/>
          <w:numId w:val="4"/>
        </w:numPr>
        <w:spacing w:after="0" w:line="276" w:lineRule="auto"/>
        <w:contextualSpacing/>
        <w:jc w:val="left"/>
        <w:rPr>
          <w:rFonts w:eastAsia="Times New Roman" w:cs="Calibri"/>
          <w:sz w:val="20"/>
          <w:szCs w:val="20"/>
          <w:lang w:eastAsia="fr-FR"/>
        </w:rPr>
      </w:pPr>
      <w:r>
        <w:rPr>
          <w:rFonts w:eastAsia="Times New Roman" w:cs="Calibri"/>
          <w:sz w:val="20"/>
          <w:szCs w:val="20"/>
          <w:lang w:eastAsia="fr-FR"/>
        </w:rPr>
        <w:t>Etablissement scolaire</w:t>
      </w:r>
    </w:p>
    <w:p>
      <w:pPr>
        <w:numPr>
          <w:ilvl w:val="0"/>
          <w:numId w:val="4"/>
        </w:numPr>
        <w:spacing w:after="0" w:line="276" w:lineRule="auto"/>
        <w:contextualSpacing/>
        <w:jc w:val="left"/>
        <w:rPr>
          <w:rFonts w:eastAsia="Times New Roman" w:cs="Calibri"/>
          <w:sz w:val="20"/>
          <w:szCs w:val="20"/>
          <w:lang w:eastAsia="fr-FR"/>
        </w:rPr>
      </w:pPr>
      <w:r>
        <w:rPr>
          <w:rFonts w:eastAsia="Times New Roman" w:cs="Calibri"/>
          <w:sz w:val="20"/>
          <w:szCs w:val="20"/>
          <w:lang w:eastAsia="fr-FR"/>
        </w:rPr>
        <w:t>Entreprise</w:t>
      </w:r>
    </w:p>
    <w:p>
      <w:pPr>
        <w:numPr>
          <w:ilvl w:val="0"/>
          <w:numId w:val="4"/>
        </w:numPr>
        <w:spacing w:after="0" w:line="276" w:lineRule="auto"/>
        <w:contextualSpacing/>
        <w:jc w:val="left"/>
        <w:rPr>
          <w:rFonts w:eastAsia="Times New Roman" w:cs="Calibri"/>
          <w:sz w:val="20"/>
          <w:szCs w:val="20"/>
          <w:lang w:eastAsia="fr-FR"/>
        </w:rPr>
      </w:pPr>
      <w:r>
        <w:rPr>
          <w:rFonts w:eastAsia="Times New Roman" w:cs="Calibri"/>
          <w:sz w:val="20"/>
          <w:szCs w:val="20"/>
          <w:lang w:eastAsia="fr-FR"/>
        </w:rPr>
        <w:t>CDR</w:t>
      </w:r>
    </w:p>
    <w:p>
      <w:pPr>
        <w:numPr>
          <w:ilvl w:val="0"/>
          <w:numId w:val="4"/>
        </w:numPr>
        <w:spacing w:after="0" w:line="276" w:lineRule="auto"/>
        <w:contextualSpacing/>
        <w:jc w:val="left"/>
        <w:rPr>
          <w:rFonts w:eastAsia="Times New Roman" w:cs="Calibri"/>
          <w:sz w:val="20"/>
          <w:szCs w:val="20"/>
          <w:lang w:eastAsia="fr-FR"/>
        </w:rPr>
      </w:pPr>
      <w:r>
        <w:rPr>
          <w:rFonts w:eastAsia="Times New Roman" w:cs="Calibri"/>
          <w:sz w:val="20"/>
          <w:szCs w:val="20"/>
          <w:lang w:eastAsia="fr-FR"/>
        </w:rPr>
        <w:t>CDC</w:t>
      </w:r>
    </w:p>
    <w:p>
      <w:pPr>
        <w:numPr>
          <w:ilvl w:val="0"/>
          <w:numId w:val="4"/>
        </w:numPr>
        <w:spacing w:after="0" w:line="276" w:lineRule="auto"/>
        <w:contextualSpacing/>
        <w:jc w:val="left"/>
        <w:rPr>
          <w:rFonts w:eastAsia="Times New Roman" w:cs="Calibri"/>
          <w:sz w:val="20"/>
          <w:szCs w:val="20"/>
          <w:lang w:eastAsia="fr-FR"/>
        </w:rPr>
      </w:pPr>
      <w:r>
        <w:rPr>
          <w:rFonts w:eastAsia="Times New Roman" w:cs="Calibri"/>
          <w:sz w:val="20"/>
          <w:szCs w:val="20"/>
          <w:lang w:eastAsia="fr-FR"/>
        </w:rPr>
        <w:t>CTA</w:t>
      </w:r>
    </w:p>
    <w:p>
      <w:pPr>
        <w:numPr>
          <w:ilvl w:val="0"/>
          <w:numId w:val="4"/>
        </w:numPr>
        <w:spacing w:after="0" w:line="276" w:lineRule="auto"/>
        <w:contextualSpacing/>
        <w:jc w:val="left"/>
        <w:rPr>
          <w:rFonts w:eastAsia="Times New Roman" w:cs="Calibri"/>
          <w:sz w:val="20"/>
          <w:szCs w:val="20"/>
          <w:lang w:eastAsia="fr-FR"/>
        </w:rPr>
      </w:pPr>
      <w:r>
        <w:rPr>
          <w:rFonts w:eastAsia="Times New Roman" w:cs="Calibri"/>
          <w:sz w:val="20"/>
          <w:szCs w:val="20"/>
          <w:lang w:eastAsia="fr-FR"/>
        </w:rPr>
        <w:t>FOREM</w:t>
      </w:r>
    </w:p>
    <w:p>
      <w:pPr>
        <w:numPr>
          <w:ilvl w:val="0"/>
          <w:numId w:val="4"/>
        </w:numPr>
        <w:spacing w:after="0" w:line="276" w:lineRule="auto"/>
        <w:contextualSpacing/>
        <w:jc w:val="left"/>
        <w:rPr>
          <w:rFonts w:eastAsia="Times New Roman" w:cs="Calibri"/>
          <w:sz w:val="20"/>
          <w:szCs w:val="20"/>
          <w:lang w:eastAsia="fr-FR"/>
        </w:rPr>
      </w:pPr>
      <w:r>
        <w:rPr>
          <w:rFonts w:eastAsia="Times New Roman" w:cs="Calibri"/>
          <w:sz w:val="20"/>
          <w:szCs w:val="20"/>
          <w:lang w:eastAsia="fr-FR"/>
        </w:rPr>
        <w:t>Fonds sectoriel</w:t>
      </w:r>
    </w:p>
    <w:p>
      <w:pPr>
        <w:numPr>
          <w:ilvl w:val="0"/>
          <w:numId w:val="4"/>
        </w:numPr>
        <w:spacing w:after="0" w:line="276" w:lineRule="auto"/>
        <w:contextualSpacing/>
        <w:jc w:val="left"/>
        <w:rPr>
          <w:rFonts w:eastAsia="Times New Roman" w:cs="Calibri"/>
          <w:sz w:val="20"/>
          <w:szCs w:val="20"/>
          <w:lang w:eastAsia="fr-FR"/>
        </w:rPr>
      </w:pPr>
      <w:r>
        <w:rPr>
          <w:rFonts w:eastAsia="Times New Roman" w:cs="Calibri"/>
          <w:sz w:val="20"/>
          <w:szCs w:val="20"/>
          <w:lang w:eastAsia="fr-FR"/>
        </w:rPr>
        <w:t>Bruxelles Formation</w:t>
      </w:r>
    </w:p>
    <w:p>
      <w:pPr>
        <w:numPr>
          <w:ilvl w:val="0"/>
          <w:numId w:val="4"/>
        </w:numPr>
        <w:spacing w:after="0" w:line="276" w:lineRule="auto"/>
        <w:contextualSpacing/>
        <w:jc w:val="left"/>
        <w:rPr>
          <w:rFonts w:eastAsia="Times New Roman" w:cs="Calibri"/>
          <w:sz w:val="20"/>
          <w:szCs w:val="20"/>
          <w:lang w:eastAsia="fr-FR"/>
        </w:rPr>
      </w:pPr>
      <w:r>
        <w:rPr>
          <w:rFonts w:eastAsia="Times New Roman" w:cs="Calibri"/>
          <w:sz w:val="20"/>
          <w:szCs w:val="20"/>
          <w:lang w:eastAsia="fr-FR"/>
        </w:rPr>
        <w:t>Autre</w:t>
      </w:r>
    </w:p>
    <w:p>
      <w:pPr>
        <w:spacing w:line="276" w:lineRule="auto"/>
        <w:ind w:left="0" w:firstLine="0"/>
        <w:rPr>
          <w:rFonts w:eastAsia="Times New Roman" w:cs="Calibri"/>
          <w:sz w:val="24"/>
          <w:szCs w:val="24"/>
          <w:lang w:eastAsia="fr-FR"/>
        </w:rPr>
      </w:pPr>
      <w:r>
        <w:rPr>
          <w:rFonts w:eastAsia="Times New Roman" w:cs="Calibri"/>
          <w:sz w:val="20"/>
          <w:szCs w:val="20"/>
          <w:lang w:eastAsia="fr-FR"/>
        </w:rPr>
        <w:t>Lorsque vous choisissez « </w:t>
      </w:r>
      <w:r>
        <w:rPr>
          <w:rFonts w:eastAsia="Times New Roman" w:cs="Calibri"/>
          <w:b/>
          <w:sz w:val="20"/>
          <w:szCs w:val="20"/>
          <w:lang w:eastAsia="fr-FR"/>
        </w:rPr>
        <w:t>Autre</w:t>
      </w:r>
      <w:r>
        <w:rPr>
          <w:rFonts w:eastAsia="Times New Roman" w:cs="Calibri"/>
          <w:sz w:val="20"/>
          <w:szCs w:val="20"/>
          <w:lang w:eastAsia="fr-FR"/>
        </w:rPr>
        <w:t> », vous devez préciser qui est cet « autre » (par exemple, l’IFC, la FCC, FORCAR, le CAF, une asbl de formation, etc.). Une cellule d’encodage est prévue à cet effet :</w:t>
      </w:r>
    </w:p>
    <w:p>
      <w:pPr>
        <w:spacing w:line="276" w:lineRule="auto"/>
        <w:ind w:left="0" w:firstLine="0"/>
        <w:jc w:val="left"/>
        <w:rPr>
          <w:rFonts w:eastAsia="Times New Roman" w:cs="Calibri"/>
          <w:sz w:val="24"/>
          <w:szCs w:val="24"/>
          <w:lang w:eastAsia="fr-FR"/>
        </w:rPr>
      </w:pPr>
      <w:r>
        <w:rPr>
          <w:noProof/>
          <w:lang w:eastAsia="fr-BE"/>
        </w:rPr>
        <mc:AlternateContent>
          <mc:Choice Requires="wps">
            <w:drawing>
              <wp:anchor distT="0" distB="0" distL="114300" distR="114300" simplePos="0" relativeHeight="251675648" behindDoc="0" locked="0" layoutInCell="1" allowOverlap="1">
                <wp:simplePos x="0" y="0"/>
                <wp:positionH relativeFrom="column">
                  <wp:posOffset>2724785</wp:posOffset>
                </wp:positionH>
                <wp:positionV relativeFrom="paragraph">
                  <wp:posOffset>-29845</wp:posOffset>
                </wp:positionV>
                <wp:extent cx="1987550" cy="214630"/>
                <wp:effectExtent l="19050" t="19050" r="12700" b="13970"/>
                <wp:wrapNone/>
                <wp:docPr id="110" name="Ellips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7550" cy="214630"/>
                        </a:xfrm>
                        <a:prstGeom prst="ellipse">
                          <a:avLst/>
                        </a:prstGeom>
                        <a:noFill/>
                        <a:ln w="381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127" o:spid="_x0000_s1026" style="position:absolute;margin-left:214.55pt;margin-top:-2.35pt;width:156.5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" filled="f" strokecolor="red" strokeweight="3pt">
                <v:path arrowok="t"/>
              </v:oval>
            </w:pict>
          </mc:Fallback>
        </mc:AlternateContent>
      </w:r>
      <w:r>
        <w:rPr>
          <w:rFonts w:ascii="Times New Roman" w:eastAsia="Times New Roman" w:hAnsi="Times New Roman"/>
          <w:noProof/>
          <w:sz w:val="24"/>
          <w:szCs w:val="24"/>
          <w:lang w:eastAsia="fr-BE"/>
        </w:rPr>
        <w:drawing>
          <wp:inline distT="0" distB="0" distL="0" distR="0">
            <wp:extent cx="5756910" cy="930275"/>
            <wp:effectExtent l="19050" t="19050" r="15240" b="22225"/>
            <wp:docPr id="17" name="Imag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13"/>
                    <pic:cNvPicPr>
                      <a:picLocks noChangeAspect="1" noChangeArrowheads="1"/>
                    </pic:cNvPicPr>
                  </pic:nvPicPr>
                  <pic:blipFill>
                    <a:blip r:embed="rId18">
                      <a:extLst>
                        <a:ext uri="{28A0092B-C50C-407E-A947-70E740481C1C}">
                          <a14:useLocalDpi xmlns:a14="http://schemas.microsoft.com/office/drawing/2010/main" val="0"/>
                        </a:ext>
                      </a:extLst>
                    </a:blip>
                    <a:srcRect t="11282" b="5992"/>
                    <a:stretch>
                      <a:fillRect/>
                    </a:stretch>
                  </pic:blipFill>
                  <pic:spPr bwMode="auto">
                    <a:xfrm>
                      <a:off x="0" y="0"/>
                      <a:ext cx="5756910" cy="930275"/>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t>Lorsque vous sélectionnez « </w:t>
      </w:r>
      <w:r>
        <w:rPr>
          <w:rFonts w:eastAsia="Times New Roman" w:cs="Calibri"/>
          <w:b/>
          <w:sz w:val="20"/>
          <w:szCs w:val="20"/>
          <w:lang w:eastAsia="fr-FR"/>
        </w:rPr>
        <w:t>Etablissement scolaire</w:t>
      </w:r>
      <w:r>
        <w:rPr>
          <w:rFonts w:eastAsia="Times New Roman" w:cs="Calibri"/>
          <w:sz w:val="20"/>
          <w:szCs w:val="20"/>
          <w:lang w:eastAsia="fr-FR"/>
        </w:rPr>
        <w:t> », un nouvel encart apparaît. Il vous permet d’encoder l’ensemble des informations concernant le niveau d’étude des étudiants venus se former au sein de votre CTA. Les choix se font au moyen de menus déroulants :</w:t>
      </w:r>
    </w:p>
    <w:p>
      <w:pPr>
        <w:spacing w:line="276" w:lineRule="auto"/>
        <w:ind w:left="0" w:firstLine="0"/>
        <w:jc w:val="left"/>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5756910" cy="636270"/>
            <wp:effectExtent l="19050" t="19050" r="15240" b="11430"/>
            <wp:docPr id="16" name="Imag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6910" cy="636270"/>
                    </a:xfrm>
                    <a:prstGeom prst="rect">
                      <a:avLst/>
                    </a:prstGeom>
                    <a:noFill/>
                    <a:ln w="9525" cmpd="sng">
                      <a:solidFill>
                        <a:srgbClr val="000000"/>
                      </a:solidFill>
                      <a:miter lim="800000"/>
                      <a:headEnd/>
                      <a:tailEnd/>
                    </a:ln>
                    <a:effectLst/>
                  </pic:spPr>
                </pic:pic>
              </a:graphicData>
            </a:graphic>
          </wp:inline>
        </w:drawing>
      </w:r>
    </w:p>
    <w:p>
      <w:pPr>
        <w:numPr>
          <w:ilvl w:val="2"/>
          <w:numId w:val="6"/>
        </w:numPr>
        <w:spacing w:before="120" w:after="0" w:line="276" w:lineRule="auto"/>
        <w:ind w:left="709"/>
        <w:jc w:val="left"/>
        <w:rPr>
          <w:rFonts w:eastAsia="Times New Roman" w:cs="Calibri"/>
          <w:b/>
          <w:i/>
          <w:sz w:val="24"/>
          <w:szCs w:val="24"/>
          <w:lang w:eastAsia="fr-FR"/>
        </w:rPr>
      </w:pPr>
      <w:r>
        <w:rPr>
          <w:rFonts w:eastAsia="Times New Roman" w:cs="Calibri"/>
          <w:b/>
          <w:i/>
          <w:sz w:val="24"/>
          <w:szCs w:val="24"/>
          <w:lang w:eastAsia="fr-FR"/>
        </w:rPr>
        <w:t>Facturation</w:t>
      </w:r>
    </w:p>
    <w:p>
      <w:pPr>
        <w:spacing w:line="276" w:lineRule="auto"/>
        <w:ind w:left="0" w:firstLine="0"/>
        <w:rPr>
          <w:rFonts w:eastAsia="Times New Roman" w:cs="Calibri"/>
          <w:sz w:val="20"/>
          <w:szCs w:val="20"/>
          <w:lang w:eastAsia="fr-FR"/>
        </w:rPr>
      </w:pPr>
      <w:r>
        <w:rPr>
          <w:rFonts w:eastAsia="Times New Roman" w:cs="Calibri"/>
          <w:sz w:val="20"/>
          <w:szCs w:val="20"/>
          <w:lang w:eastAsia="fr-FR"/>
        </w:rPr>
        <w:t>Dans le cas où les coordonnées de facturation de la formation sont différentes de celles de l’opérateur utilisateur, vous choisissez « OUI » dans le menu déroulant de la cellule « Facturation », puis vous encodez les coordonnées complètes. Dans le cas contraire, vous sélectionnez « NON » et les autres cellules sont automatiquement masquées.</w:t>
      </w:r>
    </w:p>
    <w:p>
      <w:pPr>
        <w:spacing w:after="0" w:line="276" w:lineRule="auto"/>
        <w:ind w:left="0" w:firstLine="0"/>
        <w:jc w:val="left"/>
        <w:rPr>
          <w:rFonts w:eastAsia="Times New Roman" w:cs="Calibri"/>
          <w:b/>
          <w:sz w:val="24"/>
          <w:szCs w:val="24"/>
          <w:lang w:eastAsia="fr-FR"/>
        </w:rPr>
      </w:pPr>
      <w:r>
        <w:rPr>
          <w:rFonts w:eastAsia="Times New Roman" w:cs="Calibri"/>
          <w:b/>
          <w:sz w:val="24"/>
          <w:szCs w:val="24"/>
          <w:lang w:eastAsia="fr-FR"/>
        </w:rPr>
        <w:br w:type="page"/>
      </w:r>
    </w:p>
    <w:p>
      <w:pPr>
        <w:numPr>
          <w:ilvl w:val="1"/>
          <w:numId w:val="6"/>
        </w:numPr>
        <w:tabs>
          <w:tab w:val="left" w:pos="426"/>
        </w:tabs>
        <w:spacing w:before="240" w:after="240" w:line="276" w:lineRule="auto"/>
        <w:ind w:left="284" w:hanging="284"/>
        <w:jc w:val="left"/>
        <w:rPr>
          <w:rFonts w:eastAsia="Times New Roman" w:cs="Calibri"/>
          <w:b/>
          <w:sz w:val="24"/>
          <w:szCs w:val="24"/>
          <w:lang w:eastAsia="fr-FR"/>
        </w:rPr>
      </w:pPr>
      <w:r>
        <w:rPr>
          <w:rFonts w:eastAsia="Times New Roman" w:cs="Calibri"/>
          <w:b/>
          <w:sz w:val="24"/>
          <w:szCs w:val="24"/>
          <w:lang w:eastAsia="fr-FR"/>
        </w:rPr>
        <w:t>Informations complémentaires communes</w:t>
      </w:r>
    </w:p>
    <w:p>
      <w:pPr>
        <w:spacing w:line="276" w:lineRule="auto"/>
        <w:ind w:left="0" w:firstLine="0"/>
        <w:rPr>
          <w:rFonts w:eastAsia="Times New Roman" w:cs="Calibri"/>
          <w:sz w:val="20"/>
          <w:szCs w:val="20"/>
          <w:lang w:eastAsia="fr-FR"/>
        </w:rPr>
      </w:pPr>
      <w:r>
        <w:rPr>
          <w:rFonts w:eastAsia="Times New Roman" w:cs="Calibri"/>
          <w:sz w:val="20"/>
          <w:szCs w:val="20"/>
          <w:lang w:eastAsia="fr-FR"/>
        </w:rPr>
        <w:t>Dans cet encart, vous devez encoder les coordonnées de la personne de contact et du responsable de direction. Cet encart est commun à tous les types de publics-cibles.</w:t>
      </w:r>
    </w:p>
    <w:p>
      <w:pPr>
        <w:spacing w:line="276" w:lineRule="auto"/>
        <w:ind w:left="0" w:firstLine="0"/>
        <w:jc w:val="left"/>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5748655" cy="858520"/>
            <wp:effectExtent l="19050" t="19050" r="23495" b="17780"/>
            <wp:docPr id="15" name="Imag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15"/>
                    <pic:cNvPicPr>
                      <a:picLocks noChangeAspect="1" noChangeArrowheads="1"/>
                    </pic:cNvPicPr>
                  </pic:nvPicPr>
                  <pic:blipFill>
                    <a:blip r:embed="rId21">
                      <a:extLst>
                        <a:ext uri="{28A0092B-C50C-407E-A947-70E740481C1C}">
                          <a14:useLocalDpi xmlns:a14="http://schemas.microsoft.com/office/drawing/2010/main" val="0"/>
                        </a:ext>
                      </a:extLst>
                    </a:blip>
                    <a:srcRect t="5917"/>
                    <a:stretch>
                      <a:fillRect/>
                    </a:stretch>
                  </pic:blipFill>
                  <pic:spPr bwMode="auto">
                    <a:xfrm>
                      <a:off x="0" y="0"/>
                      <a:ext cx="5748655" cy="858520"/>
                    </a:xfrm>
                    <a:prstGeom prst="rect">
                      <a:avLst/>
                    </a:prstGeom>
                    <a:noFill/>
                    <a:ln w="9525" cmpd="sng">
                      <a:solidFill>
                        <a:srgbClr val="000000"/>
                      </a:solidFill>
                      <a:miter lim="800000"/>
                      <a:headEnd/>
                      <a:tailEnd/>
                    </a:ln>
                    <a:effectLst/>
                  </pic:spPr>
                </pic:pic>
              </a:graphicData>
            </a:graphic>
          </wp:inline>
        </w:drawing>
      </w:r>
    </w:p>
    <w:p>
      <w:pPr>
        <w:numPr>
          <w:ilvl w:val="1"/>
          <w:numId w:val="6"/>
        </w:numPr>
        <w:tabs>
          <w:tab w:val="left" w:pos="426"/>
        </w:tabs>
        <w:spacing w:before="240" w:after="240" w:line="276" w:lineRule="auto"/>
        <w:ind w:left="284" w:hanging="284"/>
        <w:jc w:val="left"/>
        <w:rPr>
          <w:rFonts w:eastAsia="Times New Roman" w:cs="Calibri"/>
          <w:b/>
          <w:sz w:val="24"/>
          <w:szCs w:val="24"/>
          <w:lang w:eastAsia="fr-FR"/>
        </w:rPr>
      </w:pPr>
      <w:r>
        <w:rPr>
          <w:rFonts w:eastAsia="Times New Roman" w:cs="Calibri"/>
          <w:b/>
          <w:sz w:val="24"/>
          <w:szCs w:val="24"/>
          <w:lang w:eastAsia="fr-FR"/>
        </w:rPr>
        <w:t>Formateurs</w:t>
      </w:r>
    </w:p>
    <w:p>
      <w:pPr>
        <w:spacing w:line="276" w:lineRule="auto"/>
        <w:ind w:left="0" w:firstLine="0"/>
        <w:rPr>
          <w:rFonts w:eastAsia="Times New Roman" w:cs="Calibri"/>
          <w:sz w:val="20"/>
          <w:szCs w:val="20"/>
          <w:lang w:eastAsia="fr-FR"/>
        </w:rPr>
      </w:pPr>
      <w:r>
        <w:rPr>
          <w:rFonts w:eastAsia="Times New Roman" w:cs="Calibri"/>
          <w:sz w:val="20"/>
          <w:szCs w:val="20"/>
          <w:lang w:eastAsia="fr-FR"/>
        </w:rPr>
        <w:t>Vous devez encoder au moins le nom et le prénom d’un formateur :</w:t>
      </w:r>
    </w:p>
    <w:p>
      <w:pPr>
        <w:spacing w:line="276" w:lineRule="auto"/>
        <w:ind w:left="0" w:firstLine="0"/>
        <w:jc w:val="left"/>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5756910" cy="826770"/>
            <wp:effectExtent l="19050" t="19050" r="15240" b="11430"/>
            <wp:docPr id="14" name="Imag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6910" cy="826770"/>
                    </a:xfrm>
                    <a:prstGeom prst="rect">
                      <a:avLst/>
                    </a:prstGeom>
                    <a:noFill/>
                    <a:ln w="9525" cmpd="sng">
                      <a:solidFill>
                        <a:srgbClr val="000000"/>
                      </a:solidFill>
                      <a:miter lim="800000"/>
                      <a:headEnd/>
                      <a:tailEnd/>
                    </a:ln>
                    <a:effectLst/>
                  </pic:spPr>
                </pic:pic>
              </a:graphicData>
            </a:graphic>
          </wp:inline>
        </w:drawing>
      </w:r>
    </w:p>
    <w:p>
      <w:pPr>
        <w:numPr>
          <w:ilvl w:val="1"/>
          <w:numId w:val="6"/>
        </w:numPr>
        <w:tabs>
          <w:tab w:val="left" w:pos="426"/>
        </w:tabs>
        <w:spacing w:before="240" w:after="240" w:line="276" w:lineRule="auto"/>
        <w:ind w:left="284" w:hanging="284"/>
        <w:jc w:val="left"/>
        <w:rPr>
          <w:rFonts w:eastAsia="Times New Roman" w:cs="Calibri"/>
          <w:b/>
          <w:sz w:val="24"/>
          <w:szCs w:val="24"/>
          <w:lang w:eastAsia="fr-FR"/>
        </w:rPr>
      </w:pPr>
      <w:r>
        <w:rPr>
          <w:rFonts w:eastAsia="Times New Roman" w:cs="Calibri"/>
          <w:b/>
          <w:sz w:val="24"/>
          <w:szCs w:val="24"/>
          <w:lang w:eastAsia="fr-FR"/>
        </w:rPr>
        <w:t>Période et dates de formation</w:t>
      </w:r>
    </w:p>
    <w:p>
      <w:pPr>
        <w:spacing w:line="276" w:lineRule="auto"/>
        <w:ind w:left="0" w:firstLine="0"/>
        <w:rPr>
          <w:rFonts w:eastAsia="Times New Roman" w:cs="Calibri"/>
          <w:b/>
          <w:color w:val="FF0000"/>
          <w:sz w:val="20"/>
          <w:szCs w:val="20"/>
          <w:lang w:eastAsia="fr-FR"/>
        </w:rPr>
      </w:pPr>
      <w:r>
        <w:rPr>
          <w:rFonts w:eastAsia="Times New Roman" w:cs="Calibri"/>
          <w:sz w:val="20"/>
          <w:szCs w:val="20"/>
          <w:lang w:eastAsia="fr-FR"/>
        </w:rPr>
        <w:t xml:space="preserve">Dans l’encart suivant, vous devez tout d’abord encoder la période de formation, c’est-à-dire la date de début et la date de fin. Attention, ces dates doivent être encodées sous le format suivant : </w:t>
      </w:r>
      <w:r>
        <w:rPr>
          <w:rFonts w:eastAsia="Times New Roman" w:cs="Calibri"/>
          <w:b/>
          <w:color w:val="FF0000"/>
          <w:sz w:val="20"/>
          <w:szCs w:val="20"/>
          <w:lang w:eastAsia="fr-FR"/>
        </w:rPr>
        <w:t>jj/mm/aaaa</w:t>
      </w:r>
    </w:p>
    <w:p>
      <w:pPr>
        <w:spacing w:line="276" w:lineRule="auto"/>
        <w:ind w:left="0" w:firstLine="0"/>
        <w:rPr>
          <w:rFonts w:eastAsia="Times New Roman" w:cs="Calibri"/>
          <w:sz w:val="20"/>
          <w:szCs w:val="20"/>
          <w:lang w:eastAsia="fr-FR"/>
        </w:rPr>
      </w:pPr>
      <w:r>
        <w:rPr>
          <w:rFonts w:eastAsia="Times New Roman" w:cs="Calibri"/>
          <w:sz w:val="20"/>
          <w:szCs w:val="20"/>
          <w:lang w:eastAsia="fr-FR"/>
        </w:rPr>
        <w:t>Vous encodez ensuite les différentes dates de formation (jusque 15 dates différentes), toujours sous le même format. De plus, pour chaque date encodée, il convient de préciser si la formation se déroulera le matin (AM), l’après-midi (PM), toute la journée (AM-PM) ou en soirée (soir). Ces renseignements peuvent être encodés manuellement ou sélectionnés via le menu déroulant :</w:t>
      </w:r>
    </w:p>
    <w:p>
      <w:pPr>
        <w:spacing w:line="276" w:lineRule="auto"/>
        <w:ind w:left="0" w:firstLine="0"/>
        <w:jc w:val="center"/>
        <w:rPr>
          <w:rFonts w:eastAsia="Times New Roman" w:cs="Calibri"/>
          <w:sz w:val="24"/>
          <w:szCs w:val="24"/>
          <w:lang w:eastAsia="fr-FR"/>
        </w:rPr>
      </w:pPr>
      <w:r>
        <w:rPr>
          <w:noProof/>
          <w:lang w:eastAsia="fr-BE"/>
        </w:rPr>
        <mc:AlternateContent>
          <mc:Choice Requires="wps">
            <w:drawing>
              <wp:anchor distT="0" distB="0" distL="114300" distR="114300" simplePos="0" relativeHeight="251676672" behindDoc="0" locked="0" layoutInCell="1" allowOverlap="1">
                <wp:simplePos x="0" y="0"/>
                <wp:positionH relativeFrom="column">
                  <wp:posOffset>4084320</wp:posOffset>
                </wp:positionH>
                <wp:positionV relativeFrom="paragraph">
                  <wp:posOffset>1051560</wp:posOffset>
                </wp:positionV>
                <wp:extent cx="977900" cy="45720"/>
                <wp:effectExtent l="38100" t="76200" r="0" b="125730"/>
                <wp:wrapNone/>
                <wp:docPr id="109" name="Connecteur droit avec flèch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77900" cy="45720"/>
                        </a:xfrm>
                        <a:prstGeom prst="straightConnector1">
                          <a:avLst/>
                        </a:prstGeom>
                        <a:noFill/>
                        <a:ln w="571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Connecteur droit avec flèche 6" o:spid="_x0000_s1026" type="#_x0000_t32" style="position:absolute;margin-left:321.6pt;margin-top:82.8pt;width:77pt;height:3.6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" strokecolor="red" strokeweight="4.5pt">
                <v:stroke endarrow="block" joinstyle="miter"/>
                <o:lock v:ext="edit" shapetype="f"/>
              </v:shape>
            </w:pict>
          </mc:Fallback>
        </mc:AlternateContent>
      </w:r>
      <w:r>
        <w:rPr>
          <w:rFonts w:ascii="Times New Roman" w:eastAsia="Times New Roman" w:hAnsi="Times New Roman"/>
          <w:noProof/>
          <w:sz w:val="24"/>
          <w:szCs w:val="24"/>
          <w:lang w:eastAsia="fr-BE"/>
        </w:rPr>
        <w:drawing>
          <wp:inline distT="0" distB="0" distL="0" distR="0">
            <wp:extent cx="2361565" cy="1327785"/>
            <wp:effectExtent l="19050" t="19050" r="19685" b="24765"/>
            <wp:docPr id="13" name="Imag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61565" cy="1327785"/>
                    </a:xfrm>
                    <a:prstGeom prst="rect">
                      <a:avLst/>
                    </a:prstGeom>
                    <a:noFill/>
                    <a:ln w="9525" cmpd="sng">
                      <a:solidFill>
                        <a:srgbClr val="000000"/>
                      </a:solidFill>
                      <a:miter lim="800000"/>
                      <a:headEnd/>
                      <a:tailEnd/>
                    </a:ln>
                    <a:effectLst/>
                  </pic:spPr>
                </pic:pic>
              </a:graphicData>
            </a:graphic>
          </wp:inline>
        </w:drawing>
      </w:r>
    </w:p>
    <w:p>
      <w:pPr>
        <w:spacing w:after="0" w:line="276" w:lineRule="auto"/>
        <w:ind w:left="0" w:firstLine="0"/>
        <w:jc w:val="left"/>
        <w:rPr>
          <w:rFonts w:eastAsia="Times New Roman" w:cs="Calibri"/>
          <w:sz w:val="20"/>
          <w:szCs w:val="20"/>
          <w:lang w:eastAsia="fr-FR"/>
        </w:rPr>
      </w:pPr>
      <w:r>
        <w:rPr>
          <w:rFonts w:eastAsia="Times New Roman" w:cs="Calibri"/>
          <w:sz w:val="20"/>
          <w:szCs w:val="20"/>
          <w:lang w:eastAsia="fr-FR"/>
        </w:rPr>
        <w:br w:type="page"/>
      </w:r>
    </w:p>
    <w:p>
      <w:pPr>
        <w:spacing w:line="276" w:lineRule="auto"/>
        <w:ind w:left="0" w:firstLine="0"/>
        <w:rPr>
          <w:rFonts w:eastAsia="Times New Roman" w:cs="Calibri"/>
          <w:sz w:val="20"/>
          <w:szCs w:val="20"/>
          <w:lang w:eastAsia="fr-FR"/>
        </w:rPr>
      </w:pPr>
      <w:r>
        <w:rPr>
          <w:rFonts w:eastAsia="Times New Roman" w:cs="Calibri"/>
          <w:sz w:val="20"/>
          <w:szCs w:val="20"/>
          <w:lang w:eastAsia="fr-FR"/>
        </w:rPr>
        <w:t>Si lors de l’encodage des différentes dates, vous encodez par erreur une date antérieure ou postérieure à la période de formation renseignée au-dessus, un message d’erreur apparaît :</w:t>
      </w:r>
    </w:p>
    <w:p>
      <w:pPr>
        <w:spacing w:line="276" w:lineRule="auto"/>
        <w:ind w:left="0" w:firstLine="0"/>
        <w:jc w:val="center"/>
        <w:rPr>
          <w:rFonts w:eastAsia="Times New Roman" w:cs="Calibri"/>
          <w:sz w:val="24"/>
          <w:szCs w:val="24"/>
          <w:lang w:eastAsia="fr-FR"/>
        </w:rPr>
      </w:pPr>
      <w:r>
        <w:rPr>
          <w:noProof/>
          <w:lang w:eastAsia="fr-BE"/>
        </w:rPr>
        <mc:AlternateContent>
          <mc:Choice Requires="wps">
            <w:drawing>
              <wp:anchor distT="0" distB="0" distL="114300" distR="114300" simplePos="0" relativeHeight="251678720" behindDoc="0" locked="0" layoutInCell="1" allowOverlap="1">
                <wp:simplePos x="0" y="0"/>
                <wp:positionH relativeFrom="column">
                  <wp:posOffset>2821940</wp:posOffset>
                </wp:positionH>
                <wp:positionV relativeFrom="paragraph">
                  <wp:posOffset>78740</wp:posOffset>
                </wp:positionV>
                <wp:extent cx="2018665" cy="563880"/>
                <wp:effectExtent l="19050" t="19050" r="19685" b="26670"/>
                <wp:wrapNone/>
                <wp:docPr id="108" name="Ellipse 9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8665" cy="563880"/>
                        </a:xfrm>
                        <a:prstGeom prst="ellipse">
                          <a:avLst/>
                        </a:prstGeom>
                        <a:noFill/>
                        <a:ln w="3175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993" o:spid="_x0000_s1026" style="position:absolute;margin-left:222.2pt;margin-top:6.2pt;width:158.95pt;height:4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" filled="f" strokecolor="red" strokeweight="2.5pt">
                <v:path arrowok="t"/>
              </v:oval>
            </w:pict>
          </mc:Fallback>
        </mc:AlternateContent>
      </w:r>
      <w:r>
        <w:rPr>
          <w:rFonts w:ascii="Times New Roman" w:eastAsia="Times New Roman" w:hAnsi="Times New Roman"/>
          <w:noProof/>
          <w:sz w:val="24"/>
          <w:szCs w:val="24"/>
          <w:lang w:eastAsia="fr-BE"/>
        </w:rPr>
        <w:drawing>
          <wp:inline distT="0" distB="0" distL="0" distR="0">
            <wp:extent cx="3928110" cy="763270"/>
            <wp:effectExtent l="19050" t="19050" r="15240" b="17780"/>
            <wp:docPr id="12" name="Imag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28110" cy="763270"/>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jc w:val="left"/>
        <w:rPr>
          <w:rFonts w:eastAsia="Times New Roman" w:cs="Calibri"/>
          <w:sz w:val="24"/>
          <w:szCs w:val="24"/>
          <w:lang w:eastAsia="fr-FR"/>
        </w:rPr>
      </w:pPr>
      <w:r>
        <w:rPr>
          <w:rFonts w:eastAsia="Times New Roman" w:cs="Calibri"/>
          <w:sz w:val="24"/>
          <w:szCs w:val="24"/>
          <w:lang w:eastAsia="fr-FR"/>
        </w:rPr>
        <w:t>Si vous ne précisez pas l’horaire de formation, un avertissement s’affiche :</w:t>
      </w:r>
    </w:p>
    <w:p>
      <w:pPr>
        <w:spacing w:after="0" w:line="276" w:lineRule="auto"/>
        <w:ind w:left="0" w:firstLine="0"/>
        <w:jc w:val="center"/>
        <w:rPr>
          <w:rFonts w:eastAsia="Times New Roman" w:cs="Calibri"/>
          <w:b/>
          <w:sz w:val="24"/>
          <w:szCs w:val="24"/>
          <w:lang w:eastAsia="fr-FR"/>
        </w:rPr>
      </w:pPr>
      <w:r>
        <w:rPr>
          <w:noProof/>
          <w:lang w:eastAsia="fr-BE"/>
        </w:rPr>
        <mc:AlternateContent>
          <mc:Choice Requires="wps">
            <w:drawing>
              <wp:anchor distT="0" distB="0" distL="114300" distR="114300" simplePos="0" relativeHeight="251679744" behindDoc="0" locked="0" layoutInCell="1" allowOverlap="1">
                <wp:simplePos x="0" y="0"/>
                <wp:positionH relativeFrom="column">
                  <wp:posOffset>2969895</wp:posOffset>
                </wp:positionH>
                <wp:positionV relativeFrom="paragraph">
                  <wp:posOffset>110490</wp:posOffset>
                </wp:positionV>
                <wp:extent cx="2018665" cy="563880"/>
                <wp:effectExtent l="19050" t="19050" r="19685" b="26670"/>
                <wp:wrapNone/>
                <wp:docPr id="107" name="Ellipse 9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8665" cy="563880"/>
                        </a:xfrm>
                        <a:prstGeom prst="ellipse">
                          <a:avLst/>
                        </a:prstGeom>
                        <a:noFill/>
                        <a:ln w="317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994" o:spid="_x0000_s1026" style="position:absolute;margin-left:233.85pt;margin-top:8.7pt;width:158.95pt;height:4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" filled="f" strokecolor="red" strokeweight="2.5pt">
                <v:stroke joinstyle="miter"/>
                <v:path arrowok="t"/>
              </v:oval>
            </w:pict>
          </mc:Fallback>
        </mc:AlternateContent>
      </w:r>
      <w:r>
        <w:rPr>
          <w:rFonts w:ascii="Times New Roman" w:eastAsia="Times New Roman" w:hAnsi="Times New Roman"/>
          <w:noProof/>
          <w:sz w:val="24"/>
          <w:szCs w:val="24"/>
          <w:lang w:eastAsia="fr-BE"/>
        </w:rPr>
        <w:drawing>
          <wp:inline distT="0" distB="0" distL="0" distR="0">
            <wp:extent cx="3625850" cy="803275"/>
            <wp:effectExtent l="19050" t="19050" r="12700" b="15875"/>
            <wp:docPr id="11" name="Imag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25850" cy="803275"/>
                    </a:xfrm>
                    <a:prstGeom prst="rect">
                      <a:avLst/>
                    </a:prstGeom>
                    <a:noFill/>
                    <a:ln w="9525" cmpd="sng">
                      <a:solidFill>
                        <a:srgbClr val="000000"/>
                      </a:solidFill>
                      <a:miter lim="800000"/>
                      <a:headEnd/>
                      <a:tailEnd/>
                    </a:ln>
                    <a:effectLst/>
                  </pic:spPr>
                </pic:pic>
              </a:graphicData>
            </a:graphic>
          </wp:inline>
        </w:drawing>
      </w:r>
    </w:p>
    <w:p>
      <w:pPr>
        <w:numPr>
          <w:ilvl w:val="1"/>
          <w:numId w:val="6"/>
        </w:numPr>
        <w:tabs>
          <w:tab w:val="left" w:pos="426"/>
        </w:tabs>
        <w:spacing w:before="240" w:after="240" w:line="276" w:lineRule="auto"/>
        <w:ind w:left="284" w:hanging="284"/>
        <w:jc w:val="left"/>
        <w:rPr>
          <w:rFonts w:eastAsia="Times New Roman" w:cs="Calibri"/>
          <w:b/>
          <w:sz w:val="24"/>
          <w:szCs w:val="24"/>
          <w:lang w:eastAsia="fr-FR"/>
        </w:rPr>
      </w:pPr>
      <w:r>
        <w:rPr>
          <w:rFonts w:eastAsia="Times New Roman" w:cs="Calibri"/>
          <w:b/>
          <w:sz w:val="24"/>
          <w:szCs w:val="24"/>
          <w:lang w:eastAsia="fr-FR"/>
        </w:rPr>
        <w:t>Participants</w:t>
      </w:r>
    </w:p>
    <w:p>
      <w:pPr>
        <w:spacing w:line="276" w:lineRule="auto"/>
        <w:ind w:left="0" w:firstLine="0"/>
        <w:rPr>
          <w:rFonts w:eastAsia="Times New Roman" w:cs="Calibri"/>
          <w:sz w:val="20"/>
          <w:szCs w:val="20"/>
          <w:lang w:eastAsia="fr-FR"/>
        </w:rPr>
      </w:pPr>
      <w:r>
        <w:rPr>
          <w:rFonts w:eastAsia="Times New Roman" w:cs="Calibri"/>
          <w:sz w:val="20"/>
          <w:szCs w:val="20"/>
          <w:lang w:eastAsia="fr-FR"/>
        </w:rPr>
        <w:t xml:space="preserve">Une fois la période de formation précisée, vous pouvez alors encoder dans le fichier les données relatives aux participants (Nom, Prénom, Sexe et Date de Naissance). </w:t>
      </w:r>
    </w:p>
    <w:p>
      <w:pPr>
        <w:spacing w:line="276" w:lineRule="auto"/>
        <w:ind w:left="0" w:firstLine="0"/>
        <w:rPr>
          <w:rFonts w:eastAsia="Times New Roman" w:cs="Calibri"/>
          <w:sz w:val="20"/>
          <w:szCs w:val="20"/>
          <w:lang w:eastAsia="fr-FR"/>
        </w:rPr>
      </w:pPr>
      <w:r>
        <w:rPr>
          <w:rFonts w:eastAsia="Times New Roman" w:cs="Calibri"/>
          <w:sz w:val="20"/>
          <w:szCs w:val="20"/>
          <w:lang w:eastAsia="fr-FR"/>
        </w:rPr>
        <w:t>Cette section vous permettra non seulement de renseigner les absences éventuelles des participants au jour le jour, mais également de pouvoir imprimer par la suite les documents suivants :</w:t>
      </w:r>
    </w:p>
    <w:p>
      <w:pPr>
        <w:numPr>
          <w:ilvl w:val="0"/>
          <w:numId w:val="4"/>
        </w:numPr>
        <w:spacing w:after="0" w:line="276" w:lineRule="auto"/>
        <w:jc w:val="left"/>
        <w:rPr>
          <w:rFonts w:eastAsia="Times New Roman" w:cs="Calibri"/>
          <w:sz w:val="20"/>
          <w:szCs w:val="20"/>
          <w:lang w:eastAsia="fr-FR"/>
        </w:rPr>
      </w:pPr>
      <w:r>
        <w:rPr>
          <w:rFonts w:eastAsia="Times New Roman" w:cs="Calibri"/>
          <w:sz w:val="20"/>
          <w:szCs w:val="20"/>
          <w:lang w:eastAsia="fr-FR"/>
        </w:rPr>
        <w:t>- listes de présences quotidiennes à faire signer par chaque participant (point 6),</w:t>
      </w:r>
    </w:p>
    <w:p>
      <w:pPr>
        <w:numPr>
          <w:ilvl w:val="0"/>
          <w:numId w:val="4"/>
        </w:numPr>
        <w:spacing w:after="0" w:line="276" w:lineRule="auto"/>
        <w:jc w:val="left"/>
        <w:rPr>
          <w:rFonts w:eastAsia="Times New Roman" w:cs="Calibri"/>
          <w:sz w:val="20"/>
          <w:szCs w:val="20"/>
          <w:lang w:eastAsia="fr-FR"/>
        </w:rPr>
      </w:pPr>
      <w:r>
        <w:rPr>
          <w:rFonts w:eastAsia="Times New Roman" w:cs="Calibri"/>
          <w:sz w:val="20"/>
          <w:szCs w:val="20"/>
          <w:lang w:eastAsia="fr-FR"/>
        </w:rPr>
        <w:t>- éventuelles attestations de fréquentation qui seraient demandées (point 7),</w:t>
      </w:r>
    </w:p>
    <w:p>
      <w:pPr>
        <w:numPr>
          <w:ilvl w:val="0"/>
          <w:numId w:val="4"/>
        </w:numPr>
        <w:spacing w:after="0" w:line="276" w:lineRule="auto"/>
        <w:jc w:val="left"/>
        <w:rPr>
          <w:rFonts w:eastAsia="Times New Roman" w:cs="Calibri"/>
          <w:sz w:val="20"/>
          <w:szCs w:val="20"/>
          <w:lang w:eastAsia="fr-FR"/>
        </w:rPr>
      </w:pPr>
      <w:r>
        <w:rPr>
          <w:rFonts w:eastAsia="Times New Roman" w:cs="Calibri"/>
          <w:sz w:val="20"/>
          <w:szCs w:val="20"/>
          <w:lang w:eastAsia="fr-FR"/>
        </w:rPr>
        <w:t>- bordereaux de liquidation des subventions (point 8).</w:t>
      </w:r>
    </w:p>
    <w:p>
      <w:pPr>
        <w:spacing w:line="276" w:lineRule="auto"/>
        <w:ind w:left="0" w:firstLine="0"/>
        <w:rPr>
          <w:rFonts w:eastAsia="Times New Roman" w:cs="Calibri"/>
          <w:sz w:val="20"/>
          <w:szCs w:val="20"/>
          <w:lang w:eastAsia="fr-FR"/>
        </w:rPr>
      </w:pPr>
      <w:r>
        <w:rPr>
          <w:rFonts w:eastAsia="Times New Roman" w:cs="Calibri"/>
          <w:sz w:val="20"/>
          <w:szCs w:val="20"/>
          <w:lang w:eastAsia="fr-FR"/>
        </w:rPr>
        <w:t>Vous constaterez également qu’il n’est pas nécessaire d’encoder une nouvelle fois les dates et horaires de formation, ceux-ci s’intégrant automatiquement dans le tableau lors de leur encodage dans la section « Période et dates de formation ».</w:t>
      </w:r>
    </w:p>
    <w:p>
      <w:pPr>
        <w:spacing w:line="276" w:lineRule="auto"/>
        <w:ind w:left="0" w:firstLine="0"/>
        <w:jc w:val="center"/>
        <w:rPr>
          <w:rFonts w:eastAsia="Times New Roman" w:cs="Calibri"/>
          <w:b/>
          <w:sz w:val="24"/>
          <w:szCs w:val="24"/>
          <w:lang w:eastAsia="fr-FR"/>
        </w:rPr>
      </w:pPr>
      <w:r>
        <w:rPr>
          <w:noProof/>
          <w:lang w:eastAsia="fr-BE"/>
        </w:rPr>
        <mc:AlternateContent>
          <mc:Choice Requires="wps">
            <w:drawing>
              <wp:anchor distT="0" distB="0" distL="114300" distR="114300" simplePos="0" relativeHeight="251681792" behindDoc="0" locked="0" layoutInCell="1" allowOverlap="1">
                <wp:simplePos x="0" y="0"/>
                <wp:positionH relativeFrom="margin">
                  <wp:align>right</wp:align>
                </wp:positionH>
                <wp:positionV relativeFrom="paragraph">
                  <wp:posOffset>206375</wp:posOffset>
                </wp:positionV>
                <wp:extent cx="1151890" cy="563880"/>
                <wp:effectExtent l="19050" t="19050" r="10160" b="26670"/>
                <wp:wrapNone/>
                <wp:docPr id="106" name="Ellipse 9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563880"/>
                        </a:xfrm>
                        <a:prstGeom prst="ellipse">
                          <a:avLst/>
                        </a:prstGeom>
                        <a:noFill/>
                        <a:ln w="317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995" o:spid="_x0000_s1026" style="position:absolute;margin-left:39.5pt;margin-top:16.25pt;width:90.7pt;height:44.4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" filled="f" strokecolor="red" strokeweight="2.5pt">
                <v:stroke joinstyle="miter"/>
                <v:path arrowok="t"/>
                <w10:wrap anchorx="margin"/>
              </v:oval>
            </w:pict>
          </mc:Fallback>
        </mc:AlternateContent>
      </w:r>
      <w:r>
        <w:rPr>
          <w:rFonts w:ascii="Times New Roman" w:eastAsia="Times New Roman" w:hAnsi="Times New Roman"/>
          <w:noProof/>
          <w:sz w:val="24"/>
          <w:szCs w:val="24"/>
          <w:lang w:eastAsia="fr-BE"/>
        </w:rPr>
        <w:drawing>
          <wp:inline distT="0" distB="0" distL="0" distR="0">
            <wp:extent cx="5764530" cy="970280"/>
            <wp:effectExtent l="19050" t="19050" r="26670" b="20320"/>
            <wp:docPr id="10" name="Imag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4530" cy="970280"/>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t>Les noms, prénoms, et dates de naissance des participants doivent être encodés manuellement. Vous pouvez également copier/coller ces informations. Le sexe des participants peut être sélectionné via un menu déroulant ou encodé manuellement.</w:t>
      </w:r>
    </w:p>
    <w:p>
      <w:pPr>
        <w:spacing w:line="276" w:lineRule="auto"/>
        <w:ind w:left="0" w:firstLine="0"/>
        <w:rPr>
          <w:rFonts w:eastAsia="Times New Roman" w:cs="Calibri"/>
          <w:sz w:val="20"/>
          <w:szCs w:val="20"/>
          <w:lang w:eastAsia="fr-FR"/>
        </w:rPr>
      </w:pPr>
      <w:r>
        <w:rPr>
          <w:rFonts w:eastAsia="Times New Roman" w:cs="Calibri"/>
          <w:sz w:val="20"/>
          <w:szCs w:val="20"/>
          <w:lang w:eastAsia="fr-FR"/>
        </w:rPr>
        <w:t>Vous remarquerez qu’une colonne est noircie. Celle-ci n’est débloquée que lorsque le public-cible sélectionné est « Enseignants ». Dans ce cas uniquement, vous devrez compléter la colonne intitulée « ECOLE ORIGINE FASE ». Il s’agit d’inscrire le numéro Fase de l’établissement dont provient l’enseignant. Pour rappel, vous pouvez effectuer une recherche grâce à une liste Excel intitulée « ETABLISSEMENTS » (cf point 4.5.2).</w:t>
      </w:r>
    </w:p>
    <w:p>
      <w:pPr>
        <w:spacing w:line="276" w:lineRule="auto"/>
        <w:ind w:left="0" w:firstLine="0"/>
        <w:jc w:val="left"/>
        <w:rPr>
          <w:rFonts w:eastAsia="Times New Roman" w:cs="Calibri"/>
          <w:b/>
          <w:sz w:val="24"/>
          <w:szCs w:val="24"/>
          <w:lang w:eastAsia="fr-FR"/>
        </w:rPr>
      </w:pPr>
      <w:r>
        <w:rPr>
          <w:noProof/>
          <w:lang w:eastAsia="fr-BE"/>
        </w:rPr>
        <mc:AlternateContent>
          <mc:Choice Requires="wps">
            <w:drawing>
              <wp:anchor distT="0" distB="0" distL="114300" distR="114300" simplePos="0" relativeHeight="251680768" behindDoc="0" locked="0" layoutInCell="1" allowOverlap="1">
                <wp:simplePos x="0" y="0"/>
                <wp:positionH relativeFrom="column">
                  <wp:posOffset>4105275</wp:posOffset>
                </wp:positionH>
                <wp:positionV relativeFrom="paragraph">
                  <wp:posOffset>7620</wp:posOffset>
                </wp:positionV>
                <wp:extent cx="706755" cy="955675"/>
                <wp:effectExtent l="19050" t="19050" r="17145" b="15875"/>
                <wp:wrapNone/>
                <wp:docPr id="105" name="Ellipse 9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6755" cy="955675"/>
                        </a:xfrm>
                        <a:prstGeom prst="ellipse">
                          <a:avLst/>
                        </a:prstGeom>
                        <a:noFill/>
                        <a:ln w="3175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996" o:spid="_x0000_s1026" style="position:absolute;margin-left:323.25pt;margin-top:.6pt;width:55.65pt;height:75.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" filled="f" strokecolor="red" strokeweight="2.5pt">
                <v:path arrowok="t"/>
              </v:oval>
            </w:pict>
          </mc:Fallback>
        </mc:AlternateContent>
      </w:r>
      <w:r>
        <w:rPr>
          <w:rFonts w:ascii="Times New Roman" w:eastAsia="Times New Roman" w:hAnsi="Times New Roman"/>
          <w:noProof/>
          <w:sz w:val="24"/>
          <w:szCs w:val="24"/>
          <w:lang w:eastAsia="fr-BE"/>
        </w:rPr>
        <w:drawing>
          <wp:inline distT="0" distB="0" distL="0" distR="0">
            <wp:extent cx="5764530" cy="826770"/>
            <wp:effectExtent l="19050" t="19050" r="26670" b="11430"/>
            <wp:docPr id="9" name="Imag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4530" cy="826770"/>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bookmarkStart w:id="0" w:name="_Toc291841809"/>
      <w:bookmarkStart w:id="1" w:name="_Toc291841942"/>
      <w:bookmarkStart w:id="2" w:name="_Toc291842562"/>
      <w:bookmarkStart w:id="3" w:name="_Toc333502563"/>
      <w:r>
        <w:rPr>
          <w:rFonts w:eastAsia="Times New Roman" w:cs="Calibri"/>
          <w:sz w:val="20"/>
          <w:szCs w:val="20"/>
          <w:lang w:eastAsia="fr-FR"/>
        </w:rPr>
        <w:lastRenderedPageBreak/>
        <w:t>Une fois les données des participants encodées, vous devez alors encoder leurs présences. Les présences et absences éventuelles des participants seront renseignées dans le tableau selon le code suivant : « 1 » pour les présences et « 0 » pour les absences. Elles pourront être soit encodées manuellement, soit sélectionnées via le menu déroulant.</w:t>
      </w:r>
    </w:p>
    <w:p>
      <w:pPr>
        <w:spacing w:line="276" w:lineRule="auto"/>
        <w:ind w:left="0" w:firstLine="0"/>
        <w:rPr>
          <w:rFonts w:eastAsia="Times New Roman" w:cs="Calibri"/>
          <w:sz w:val="20"/>
          <w:szCs w:val="20"/>
          <w:lang w:eastAsia="fr-FR"/>
        </w:rPr>
      </w:pPr>
      <w:r>
        <w:rPr>
          <w:rFonts w:eastAsia="Times New Roman" w:cs="Calibri"/>
          <w:sz w:val="20"/>
          <w:szCs w:val="20"/>
          <w:lang w:eastAsia="fr-FR"/>
        </w:rPr>
        <w:t>Une fois les participants et leurs présences/absences encodées, le tableau se présente comme suit :</w:t>
      </w:r>
    </w:p>
    <w:p>
      <w:pPr>
        <w:spacing w:line="276" w:lineRule="auto"/>
        <w:ind w:left="0" w:firstLine="0"/>
        <w:jc w:val="left"/>
        <w:rPr>
          <w:rFonts w:eastAsia="Times New Roman" w:cs="Calibri"/>
          <w:sz w:val="24"/>
          <w:szCs w:val="24"/>
          <w:lang w:eastAsia="fr-FR"/>
        </w:rPr>
      </w:pPr>
      <w:r>
        <w:rPr>
          <w:noProof/>
          <w:lang w:eastAsia="fr-BE"/>
        </w:rPr>
        <mc:AlternateContent>
          <mc:Choice Requires="wps">
            <w:drawing>
              <wp:anchor distT="0" distB="0" distL="114300" distR="114300" simplePos="0" relativeHeight="251682816" behindDoc="0" locked="0" layoutInCell="1" allowOverlap="1">
                <wp:simplePos x="0" y="0"/>
                <wp:positionH relativeFrom="column">
                  <wp:posOffset>5470525</wp:posOffset>
                </wp:positionH>
                <wp:positionV relativeFrom="paragraph">
                  <wp:posOffset>3368040</wp:posOffset>
                </wp:positionV>
                <wp:extent cx="314960" cy="225425"/>
                <wp:effectExtent l="0" t="0" r="27940" b="22225"/>
                <wp:wrapNone/>
                <wp:docPr id="104" name="Ellipse 9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960" cy="225425"/>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Ellipse 997" o:spid="_x0000_s1026" style="position:absolute;margin-left:430.75pt;margin-top:265.2pt;width:24.8pt;height:17.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" filled="f" strokecolor="red" strokeweight="2pt">
                <v:path arrowok="t"/>
              </v:oval>
            </w:pict>
          </mc:Fallback>
        </mc:AlternateContent>
      </w:r>
      <w:r>
        <w:rPr>
          <w:rFonts w:ascii="Times New Roman" w:eastAsia="Times New Roman" w:hAnsi="Times New Roman"/>
          <w:noProof/>
          <w:sz w:val="24"/>
          <w:szCs w:val="24"/>
          <w:lang w:eastAsia="fr-BE"/>
        </w:rPr>
        <w:drawing>
          <wp:inline distT="0" distB="0" distL="0" distR="0">
            <wp:extent cx="5756910" cy="3569970"/>
            <wp:effectExtent l="19050" t="19050" r="15240" b="11430"/>
            <wp:docPr id="8" name="Imag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6910" cy="3569970"/>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t>Le formulaire calcule le nombre de demi-jours automatiquement tant part ligne que par colonne. Le nombre total de demi-jours est indiqué en vert.</w:t>
      </w:r>
    </w:p>
    <w:p>
      <w:pPr>
        <w:spacing w:after="0" w:line="276" w:lineRule="auto"/>
        <w:ind w:left="0" w:firstLine="0"/>
        <w:jc w:val="left"/>
        <w:rPr>
          <w:rFonts w:eastAsia="Times New Roman" w:cs="Calibri"/>
          <w:b/>
          <w:bCs/>
          <w:caps/>
          <w:kern w:val="32"/>
          <w:sz w:val="24"/>
          <w:szCs w:val="24"/>
          <w:lang w:eastAsia="fr-FR"/>
        </w:rPr>
      </w:pPr>
      <w:r>
        <w:rPr>
          <w:rFonts w:eastAsia="Times New Roman" w:cs="Calibri"/>
          <w:bCs/>
          <w:sz w:val="24"/>
          <w:szCs w:val="24"/>
          <w:lang w:eastAsia="fr-FR"/>
        </w:rPr>
        <w:br w:type="page"/>
      </w:r>
    </w:p>
    <w:p>
      <w:pPr>
        <w:keepNext/>
        <w:numPr>
          <w:ilvl w:val="0"/>
          <w:numId w:val="6"/>
        </w:numPr>
        <w:spacing w:before="240" w:after="240" w:line="276" w:lineRule="auto"/>
        <w:ind w:left="357" w:hanging="357"/>
        <w:jc w:val="left"/>
        <w:outlineLvl w:val="0"/>
        <w:rPr>
          <w:rFonts w:eastAsia="Times New Roman" w:cs="Calibri"/>
          <w:b/>
          <w:bCs/>
          <w:caps/>
          <w:color w:val="000000"/>
          <w:kern w:val="32"/>
          <w:sz w:val="28"/>
          <w:szCs w:val="28"/>
          <w:u w:val="single"/>
          <w:lang w:val="fr-FR" w:eastAsia="fr-FR"/>
        </w:rPr>
      </w:pPr>
      <w:r>
        <w:rPr>
          <w:rFonts w:eastAsia="Times New Roman" w:cs="Calibri"/>
          <w:b/>
          <w:bCs/>
          <w:caps/>
          <w:color w:val="000000"/>
          <w:kern w:val="32"/>
          <w:sz w:val="28"/>
          <w:szCs w:val="28"/>
          <w:u w:val="single"/>
          <w:lang w:val="fr-FR" w:eastAsia="fr-FR"/>
        </w:rPr>
        <w:t>Liste de présences</w:t>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Les données encodées dans le formulaire permettent de générer divers documents dont un modèle de liste de présences à faire signer journellement par chaque participant. Ce document se présente comme suit :</w:t>
      </w:r>
    </w:p>
    <w:p>
      <w:pPr>
        <w:spacing w:line="276" w:lineRule="auto"/>
        <w:ind w:left="0" w:firstLine="0"/>
        <w:jc w:val="center"/>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4603750" cy="2011680"/>
            <wp:effectExtent l="19050" t="19050" r="25400" b="26670"/>
            <wp:docPr id="7" name="Imag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4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03750" cy="2011680"/>
                    </a:xfrm>
                    <a:prstGeom prst="rect">
                      <a:avLst/>
                    </a:prstGeom>
                    <a:noFill/>
                    <a:ln w="9525" cmpd="sng">
                      <a:solidFill>
                        <a:srgbClr val="000000"/>
                      </a:solidFill>
                      <a:miter lim="800000"/>
                      <a:headEnd/>
                      <a:tailEnd/>
                    </a:ln>
                    <a:effectLst/>
                  </pic:spPr>
                </pic:pic>
              </a:graphicData>
            </a:graphic>
          </wp:inline>
        </w:drawing>
      </w:r>
    </w:p>
    <w:p>
      <w:pPr>
        <w:keepNext/>
        <w:numPr>
          <w:ilvl w:val="0"/>
          <w:numId w:val="6"/>
        </w:numPr>
        <w:spacing w:before="240" w:after="240" w:line="276" w:lineRule="auto"/>
        <w:ind w:left="357" w:hanging="357"/>
        <w:jc w:val="left"/>
        <w:outlineLvl w:val="0"/>
        <w:rPr>
          <w:rFonts w:eastAsia="Times New Roman" w:cs="Calibri"/>
          <w:b/>
          <w:bCs/>
          <w:caps/>
          <w:color w:val="000000"/>
          <w:kern w:val="32"/>
          <w:sz w:val="28"/>
          <w:szCs w:val="28"/>
          <w:u w:val="single"/>
          <w:lang w:val="fr-FR" w:eastAsia="fr-FR"/>
        </w:rPr>
      </w:pPr>
      <w:r>
        <w:rPr>
          <w:rFonts w:eastAsia="Times New Roman" w:cs="Calibri"/>
          <w:b/>
          <w:bCs/>
          <w:caps/>
          <w:color w:val="000000"/>
          <w:kern w:val="32"/>
          <w:sz w:val="28"/>
          <w:szCs w:val="28"/>
          <w:u w:val="single"/>
          <w:lang w:val="fr-FR" w:eastAsia="fr-FR"/>
        </w:rPr>
        <w:t>Attestation de fréquentation</w:t>
      </w:r>
    </w:p>
    <w:p>
      <w:pPr>
        <w:spacing w:line="276" w:lineRule="auto"/>
        <w:ind w:left="0" w:firstLine="0"/>
        <w:rPr>
          <w:rFonts w:eastAsia="Times New Roman" w:cs="Calibri"/>
          <w:sz w:val="20"/>
          <w:szCs w:val="20"/>
          <w:lang w:eastAsia="fr-FR"/>
        </w:rPr>
      </w:pPr>
      <w:r>
        <w:rPr>
          <w:rFonts w:eastAsia="Times New Roman" w:cs="Calibri"/>
          <w:sz w:val="20"/>
          <w:szCs w:val="20"/>
          <w:lang w:eastAsia="fr-FR"/>
        </w:rPr>
        <w:t>Un autre document généré par l’encodage des données est l’attestation de fréquentation. Celle-ci se présente comme suit :</w:t>
      </w:r>
    </w:p>
    <w:p>
      <w:pPr>
        <w:spacing w:line="276" w:lineRule="auto"/>
        <w:ind w:left="0" w:firstLine="0"/>
        <w:jc w:val="center"/>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3967480" cy="3625850"/>
            <wp:effectExtent l="19050" t="19050" r="13970" b="12700"/>
            <wp:docPr id="6" name="Imag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4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67480" cy="3625850"/>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t>Vous remarquerez que ce document précise désormais les dates auxquelles le participant était présent et non plus seulement la période de formation.</w:t>
      </w:r>
    </w:p>
    <w:p>
      <w:pPr>
        <w:spacing w:after="0" w:line="276" w:lineRule="auto"/>
        <w:ind w:left="0" w:firstLine="0"/>
        <w:jc w:val="left"/>
        <w:rPr>
          <w:rFonts w:eastAsia="Times New Roman" w:cs="Calibri"/>
          <w:sz w:val="20"/>
          <w:szCs w:val="20"/>
          <w:lang w:eastAsia="fr-FR"/>
        </w:rPr>
      </w:pPr>
      <w:r>
        <w:rPr>
          <w:rFonts w:eastAsia="Times New Roman" w:cs="Calibri"/>
          <w:sz w:val="20"/>
          <w:szCs w:val="20"/>
          <w:lang w:eastAsia="fr-FR"/>
        </w:rPr>
        <w:br w:type="page"/>
      </w:r>
    </w:p>
    <w:p>
      <w:pPr>
        <w:keepNext/>
        <w:numPr>
          <w:ilvl w:val="0"/>
          <w:numId w:val="6"/>
        </w:numPr>
        <w:spacing w:before="240" w:after="240" w:line="276" w:lineRule="auto"/>
        <w:ind w:left="357" w:hanging="357"/>
        <w:jc w:val="left"/>
        <w:outlineLvl w:val="0"/>
        <w:rPr>
          <w:rFonts w:eastAsia="Times New Roman" w:cs="Calibri"/>
          <w:b/>
          <w:bCs/>
          <w:caps/>
          <w:color w:val="000000"/>
          <w:kern w:val="32"/>
          <w:sz w:val="28"/>
          <w:szCs w:val="28"/>
          <w:u w:val="single"/>
          <w:lang w:val="fr-FR" w:eastAsia="fr-FR"/>
        </w:rPr>
      </w:pPr>
      <w:r>
        <w:rPr>
          <w:rFonts w:eastAsia="Times New Roman" w:cs="Calibri"/>
          <w:b/>
          <w:bCs/>
          <w:caps/>
          <w:color w:val="000000"/>
          <w:kern w:val="32"/>
          <w:sz w:val="28"/>
          <w:szCs w:val="28"/>
          <w:u w:val="single"/>
          <w:lang w:val="fr-FR" w:eastAsia="fr-FR"/>
        </w:rPr>
        <w:t>Bordereau récapitulatif</w:t>
      </w:r>
    </w:p>
    <w:p>
      <w:pPr>
        <w:spacing w:line="276" w:lineRule="auto"/>
        <w:ind w:left="0" w:firstLine="0"/>
        <w:rPr>
          <w:rFonts w:eastAsia="Times New Roman" w:cs="Calibri"/>
          <w:sz w:val="20"/>
          <w:szCs w:val="20"/>
          <w:lang w:eastAsia="fr-FR"/>
        </w:rPr>
      </w:pPr>
      <w:r>
        <w:rPr>
          <w:rFonts w:eastAsia="Times New Roman" w:cs="Calibri"/>
          <w:sz w:val="20"/>
          <w:szCs w:val="20"/>
          <w:lang w:eastAsia="fr-FR"/>
        </w:rPr>
        <w:t>Un autre document généré par l’encodage des données est le bordereau récapitulatif à faire signer par votre direction. Celui-ci-ci se présente comme suit :</w:t>
      </w:r>
    </w:p>
    <w:p>
      <w:pPr>
        <w:spacing w:line="276" w:lineRule="auto"/>
        <w:ind w:left="0" w:firstLine="0"/>
        <w:jc w:val="center"/>
        <w:rPr>
          <w:rFonts w:eastAsia="Times New Roman" w:cs="Calibri"/>
          <w:sz w:val="24"/>
          <w:szCs w:val="24"/>
          <w:lang w:eastAsia="fr-FR"/>
        </w:rPr>
      </w:pPr>
      <w:r>
        <w:rPr>
          <w:rFonts w:ascii="Times New Roman" w:eastAsia="Times New Roman" w:hAnsi="Times New Roman"/>
          <w:noProof/>
          <w:sz w:val="24"/>
          <w:szCs w:val="24"/>
          <w:lang w:eastAsia="fr-BE"/>
        </w:rPr>
        <w:drawing>
          <wp:inline distT="0" distB="0" distL="0" distR="0">
            <wp:extent cx="4364990" cy="6845935"/>
            <wp:effectExtent l="19050" t="19050" r="16510" b="12065"/>
            <wp:docPr id="5" name="Imag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4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64990" cy="6845935"/>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jc w:val="left"/>
        <w:rPr>
          <w:rFonts w:eastAsia="Times New Roman" w:cs="Calibri"/>
          <w:b/>
          <w:sz w:val="24"/>
          <w:szCs w:val="24"/>
          <w:lang w:eastAsia="fr-FR"/>
        </w:rPr>
      </w:pPr>
      <w:r>
        <w:rPr>
          <w:rFonts w:eastAsia="Times New Roman" w:cs="Calibri"/>
          <w:b/>
          <w:sz w:val="24"/>
          <w:szCs w:val="24"/>
          <w:lang w:eastAsia="fr-FR"/>
        </w:rPr>
        <w:br w:type="page"/>
      </w:r>
    </w:p>
    <w:p>
      <w:pPr>
        <w:keepNext/>
        <w:numPr>
          <w:ilvl w:val="0"/>
          <w:numId w:val="6"/>
        </w:numPr>
        <w:spacing w:before="240" w:after="240" w:line="276" w:lineRule="auto"/>
        <w:ind w:left="357" w:hanging="357"/>
        <w:jc w:val="left"/>
        <w:outlineLvl w:val="0"/>
        <w:rPr>
          <w:rFonts w:eastAsia="Times New Roman" w:cs="Calibri"/>
          <w:b/>
          <w:bCs/>
          <w:caps/>
          <w:color w:val="000000"/>
          <w:kern w:val="32"/>
          <w:sz w:val="28"/>
          <w:szCs w:val="28"/>
          <w:u w:val="single"/>
          <w:lang w:val="fr-FR" w:eastAsia="fr-FR"/>
        </w:rPr>
      </w:pPr>
      <w:r>
        <w:rPr>
          <w:rFonts w:eastAsia="Times New Roman" w:cs="Calibri"/>
          <w:b/>
          <w:bCs/>
          <w:caps/>
          <w:color w:val="000000"/>
          <w:kern w:val="32"/>
          <w:sz w:val="28"/>
          <w:szCs w:val="28"/>
          <w:u w:val="single"/>
          <w:lang w:val="fr-FR" w:eastAsia="fr-FR"/>
        </w:rPr>
        <w:t>Convention spécifique</w:t>
      </w:r>
    </w:p>
    <w:p>
      <w:pPr>
        <w:spacing w:after="240" w:line="276" w:lineRule="auto"/>
        <w:ind w:left="0" w:firstLine="0"/>
        <w:rPr>
          <w:rFonts w:eastAsia="Times New Roman" w:cs="Calibri"/>
          <w:sz w:val="20"/>
          <w:szCs w:val="20"/>
          <w:lang w:eastAsia="fr-FR"/>
        </w:rPr>
      </w:pPr>
      <w:r>
        <w:rPr>
          <w:rFonts w:eastAsia="Times New Roman" w:cs="Calibri"/>
          <w:sz w:val="20"/>
          <w:szCs w:val="20"/>
          <w:lang w:eastAsia="fr-FR"/>
        </w:rPr>
        <w:t>La convention spécifique est également générée par l’encodage des données de fréquentation. Elle se présente</w:t>
      </w:r>
      <w:r>
        <w:rPr>
          <w:rFonts w:eastAsia="Times New Roman" w:cs="Calibri"/>
          <w:b/>
          <w:sz w:val="20"/>
          <w:szCs w:val="20"/>
          <w:lang w:eastAsia="fr-FR"/>
        </w:rPr>
        <w:t xml:space="preserve"> </w:t>
      </w:r>
      <w:r>
        <w:rPr>
          <w:rFonts w:eastAsia="Times New Roman" w:cs="Calibri"/>
          <w:sz w:val="20"/>
          <w:szCs w:val="20"/>
          <w:lang w:eastAsia="fr-FR"/>
        </w:rPr>
        <w:t>comme suit :</w:t>
      </w:r>
    </w:p>
    <w:p>
      <w:pPr>
        <w:spacing w:after="240" w:line="276" w:lineRule="auto"/>
        <w:ind w:left="0" w:firstLine="0"/>
        <w:jc w:val="center"/>
        <w:rPr>
          <w:rFonts w:eastAsia="Times New Roman" w:cs="Calibri"/>
          <w:b/>
          <w:sz w:val="24"/>
          <w:szCs w:val="24"/>
          <w:lang w:eastAsia="fr-FR"/>
        </w:rPr>
      </w:pPr>
      <w:r>
        <w:rPr>
          <w:rFonts w:ascii="Times New Roman" w:eastAsia="Times New Roman" w:hAnsi="Times New Roman"/>
          <w:noProof/>
          <w:sz w:val="24"/>
          <w:szCs w:val="24"/>
          <w:lang w:eastAsia="fr-BE"/>
        </w:rPr>
        <w:drawing>
          <wp:inline distT="0" distB="0" distL="0" distR="0">
            <wp:extent cx="5192395" cy="5764530"/>
            <wp:effectExtent l="19050" t="19050" r="27305" b="26670"/>
            <wp:docPr id="3" name="Imag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92395" cy="5764530"/>
                    </a:xfrm>
                    <a:prstGeom prst="rect">
                      <a:avLst/>
                    </a:prstGeom>
                    <a:noFill/>
                    <a:ln w="9525" cmpd="sng">
                      <a:solidFill>
                        <a:srgbClr val="000000"/>
                      </a:solidFill>
                      <a:miter lim="800000"/>
                      <a:headEnd/>
                      <a:tailEnd/>
                    </a:ln>
                    <a:effectLst/>
                  </pic:spPr>
                </pic:pic>
              </a:graphicData>
            </a:graphic>
          </wp:inline>
        </w:drawing>
      </w:r>
    </w:p>
    <w:p>
      <w:pPr>
        <w:keepNext/>
        <w:numPr>
          <w:ilvl w:val="0"/>
          <w:numId w:val="6"/>
        </w:numPr>
        <w:spacing w:before="240" w:after="240" w:line="276" w:lineRule="auto"/>
        <w:ind w:left="357" w:hanging="357"/>
        <w:jc w:val="left"/>
        <w:outlineLvl w:val="0"/>
        <w:rPr>
          <w:rFonts w:eastAsia="Times New Roman" w:cs="Calibri"/>
          <w:b/>
          <w:bCs/>
          <w:caps/>
          <w:color w:val="000000"/>
          <w:kern w:val="32"/>
          <w:sz w:val="28"/>
          <w:szCs w:val="28"/>
          <w:u w:val="single"/>
          <w:lang w:val="fr-FR" w:eastAsia="fr-FR"/>
        </w:rPr>
      </w:pPr>
      <w:r>
        <w:rPr>
          <w:rFonts w:eastAsia="Times New Roman" w:cs="Calibri"/>
          <w:b/>
          <w:bCs/>
          <w:caps/>
          <w:color w:val="000000"/>
          <w:kern w:val="32"/>
          <w:sz w:val="28"/>
          <w:szCs w:val="28"/>
          <w:u w:val="single"/>
          <w:lang w:val="fr-FR" w:eastAsia="fr-FR"/>
        </w:rPr>
        <w:t>Demande de remboursement de frais de déplacement</w:t>
      </w:r>
    </w:p>
    <w:p>
      <w:pPr>
        <w:spacing w:after="0" w:line="276" w:lineRule="auto"/>
        <w:ind w:left="0" w:firstLine="0"/>
        <w:jc w:val="left"/>
        <w:rPr>
          <w:rFonts w:eastAsia="Times New Roman" w:cs="Calibri"/>
          <w:sz w:val="20"/>
          <w:szCs w:val="20"/>
          <w:lang w:eastAsia="fr-FR"/>
        </w:rPr>
      </w:pPr>
      <w:r>
        <w:rPr>
          <w:rFonts w:eastAsia="Times New Roman" w:cs="Calibri"/>
          <w:sz w:val="20"/>
          <w:szCs w:val="20"/>
          <w:lang w:eastAsia="fr-FR"/>
        </w:rPr>
        <w:t>Les documents permettant la demande de remboursement de frais de déplacement et/ou d’hébergement peuvent également être générés via ce formulaire d’encodage. Toutefois, à la différence des précédentes versions, le calcul des frais ne se fait plus automatiquement. Seuls le nom du CTA, les dates de formation et l’intitulé de celle-ci sont implémentés dans ces documents.</w:t>
      </w:r>
    </w:p>
    <w:p>
      <w:pPr>
        <w:spacing w:after="0" w:line="276" w:lineRule="auto"/>
        <w:ind w:left="0" w:firstLine="0"/>
        <w:jc w:val="left"/>
        <w:rPr>
          <w:rFonts w:eastAsia="Times New Roman" w:cs="Calibri"/>
          <w:sz w:val="24"/>
          <w:szCs w:val="24"/>
          <w:lang w:eastAsia="fr-FR"/>
        </w:rPr>
      </w:pPr>
      <w:r>
        <w:rPr>
          <w:rFonts w:eastAsia="Times New Roman" w:cs="Calibri"/>
          <w:sz w:val="24"/>
          <w:szCs w:val="24"/>
          <w:lang w:eastAsia="fr-FR"/>
        </w:rPr>
        <w:br w:type="page"/>
      </w:r>
    </w:p>
    <w:bookmarkEnd w:id="0"/>
    <w:bookmarkEnd w:id="1"/>
    <w:bookmarkEnd w:id="2"/>
    <w:bookmarkEnd w:id="3"/>
    <w:p>
      <w:pPr>
        <w:keepNext/>
        <w:numPr>
          <w:ilvl w:val="0"/>
          <w:numId w:val="6"/>
        </w:numPr>
        <w:tabs>
          <w:tab w:val="num" w:pos="567"/>
        </w:tabs>
        <w:spacing w:before="240" w:after="240" w:line="276" w:lineRule="auto"/>
        <w:ind w:left="567" w:hanging="567"/>
        <w:jc w:val="left"/>
        <w:outlineLvl w:val="0"/>
        <w:rPr>
          <w:rFonts w:eastAsia="Times New Roman" w:cs="Calibri"/>
          <w:b/>
          <w:bCs/>
          <w:caps/>
          <w:color w:val="000000"/>
          <w:kern w:val="32"/>
          <w:sz w:val="28"/>
          <w:szCs w:val="28"/>
          <w:u w:val="single"/>
          <w:lang w:val="fr-FR" w:eastAsia="fr-FR"/>
        </w:rPr>
      </w:pPr>
      <w:r>
        <w:rPr>
          <w:rFonts w:eastAsia="Times New Roman" w:cs="Calibri"/>
          <w:b/>
          <w:bCs/>
          <w:caps/>
          <w:color w:val="000000"/>
          <w:kern w:val="32"/>
          <w:sz w:val="28"/>
          <w:szCs w:val="28"/>
          <w:u w:val="single"/>
          <w:lang w:val="fr-FR" w:eastAsia="fr-FR"/>
        </w:rPr>
        <w:t>Nommer un FORMULAIRE et la copie des listes de présences et du bordereau récapitulatif</w:t>
      </w:r>
    </w:p>
    <w:p>
      <w:pPr>
        <w:spacing w:line="276" w:lineRule="auto"/>
        <w:ind w:left="0" w:firstLine="0"/>
        <w:rPr>
          <w:rFonts w:eastAsia="Times New Roman" w:cs="Calibri"/>
          <w:sz w:val="20"/>
          <w:szCs w:val="20"/>
          <w:lang w:eastAsia="fr-FR"/>
        </w:rPr>
      </w:pPr>
      <w:r>
        <w:rPr>
          <w:rFonts w:eastAsia="Times New Roman" w:cs="Calibri"/>
          <w:sz w:val="20"/>
          <w:szCs w:val="20"/>
          <w:lang w:eastAsia="fr-FR"/>
        </w:rPr>
        <w:t xml:space="preserve">Une fois la formation et l’encodage des données terminés, il convient de nommer le formulaire au format suivant : </w:t>
      </w:r>
    </w:p>
    <w:p>
      <w:pPr>
        <w:spacing w:line="276" w:lineRule="auto"/>
        <w:ind w:left="567" w:right="565" w:firstLine="0"/>
        <w:rPr>
          <w:rFonts w:eastAsia="Times New Roman" w:cs="Calibri"/>
          <w:b/>
          <w:sz w:val="20"/>
          <w:szCs w:val="20"/>
          <w:lang w:eastAsia="fr-FR"/>
        </w:rPr>
      </w:pPr>
      <w:r>
        <w:rPr>
          <w:rFonts w:eastAsia="Times New Roman" w:cs="Calibri"/>
          <w:b/>
          <w:sz w:val="20"/>
          <w:szCs w:val="20"/>
          <w:lang w:eastAsia="fr-FR"/>
        </w:rPr>
        <w:t xml:space="preserve">N° FASE du CTA – date du début de la formation inversée (aaammjj) – code de la formation </w:t>
      </w:r>
    </w:p>
    <w:p>
      <w:pPr>
        <w:spacing w:line="276" w:lineRule="auto"/>
        <w:ind w:left="0" w:firstLine="0"/>
        <w:rPr>
          <w:rFonts w:eastAsia="Times New Roman" w:cs="Calibri"/>
          <w:sz w:val="20"/>
          <w:szCs w:val="20"/>
          <w:lang w:eastAsia="fr-FR"/>
        </w:rPr>
      </w:pPr>
      <w:r>
        <w:rPr>
          <w:rFonts w:eastAsia="Times New Roman" w:cs="Calibri"/>
          <w:sz w:val="20"/>
          <w:szCs w:val="20"/>
          <w:lang w:eastAsia="fr-FR"/>
        </w:rPr>
        <w:t xml:space="preserve">Exemples : </w:t>
      </w:r>
    </w:p>
    <w:p>
      <w:pPr>
        <w:numPr>
          <w:ilvl w:val="0"/>
          <w:numId w:val="5"/>
        </w:numPr>
        <w:spacing w:after="0" w:line="276" w:lineRule="auto"/>
        <w:jc w:val="left"/>
        <w:rPr>
          <w:rFonts w:eastAsia="Times New Roman" w:cs="Calibri"/>
          <w:sz w:val="20"/>
          <w:szCs w:val="20"/>
          <w:lang w:eastAsia="fr-FR"/>
        </w:rPr>
      </w:pPr>
      <w:r>
        <w:rPr>
          <w:rFonts w:eastAsia="Times New Roman" w:cs="Calibri"/>
          <w:sz w:val="20"/>
          <w:szCs w:val="20"/>
          <w:lang w:eastAsia="fr-FR"/>
        </w:rPr>
        <w:t>pour une formation, dont le code est 999, débutant le 29 mars 2011 au CTA Serge Journé d’Ath à destination d’élèves de 5P de l’institut Saint-Joseph de Ciney, le nom du formulaire sera le suivant :</w:t>
      </w:r>
    </w:p>
    <w:p>
      <w:pPr>
        <w:spacing w:line="276" w:lineRule="auto"/>
        <w:ind w:left="709" w:firstLine="0"/>
        <w:rPr>
          <w:rFonts w:eastAsia="Times New Roman" w:cs="Calibri"/>
          <w:b/>
          <w:sz w:val="20"/>
          <w:szCs w:val="20"/>
          <w:lang w:eastAsia="fr-FR"/>
        </w:rPr>
      </w:pPr>
      <w:r>
        <w:rPr>
          <w:rFonts w:eastAsia="Times New Roman" w:cs="Calibri"/>
          <w:b/>
          <w:sz w:val="20"/>
          <w:szCs w:val="20"/>
          <w:lang w:eastAsia="fr-FR"/>
        </w:rPr>
        <w:t xml:space="preserve">95220 – 20110329  – 999 </w:t>
      </w:r>
    </w:p>
    <w:p>
      <w:pPr>
        <w:numPr>
          <w:ilvl w:val="0"/>
          <w:numId w:val="5"/>
        </w:numPr>
        <w:spacing w:after="0" w:line="276" w:lineRule="auto"/>
        <w:jc w:val="left"/>
        <w:rPr>
          <w:rFonts w:eastAsia="Times New Roman" w:cs="Calibri"/>
          <w:sz w:val="20"/>
          <w:szCs w:val="20"/>
          <w:lang w:eastAsia="fr-FR"/>
        </w:rPr>
      </w:pPr>
      <w:r>
        <w:rPr>
          <w:rFonts w:eastAsia="Times New Roman" w:cs="Calibri"/>
          <w:sz w:val="20"/>
          <w:szCs w:val="20"/>
          <w:lang w:eastAsia="fr-FR"/>
        </w:rPr>
        <w:t>pour une formation, dont le code est 98, débutant le 27 janvier 2023 au CTA Mécanique appliquée de Charleroi à destination de demandeurs d’emploi et organisée par le CDC Technocampus, le nom du formulaire sera le suivant :</w:t>
      </w:r>
    </w:p>
    <w:p>
      <w:pPr>
        <w:spacing w:line="276" w:lineRule="auto"/>
        <w:ind w:left="709" w:firstLine="0"/>
        <w:rPr>
          <w:rFonts w:eastAsia="Times New Roman" w:cs="Calibri"/>
          <w:b/>
          <w:sz w:val="20"/>
          <w:szCs w:val="20"/>
          <w:lang w:eastAsia="fr-FR"/>
        </w:rPr>
      </w:pPr>
      <w:r>
        <w:rPr>
          <w:rFonts w:eastAsia="Times New Roman" w:cs="Calibri"/>
          <w:b/>
          <w:sz w:val="20"/>
          <w:szCs w:val="20"/>
          <w:lang w:eastAsia="fr-FR"/>
        </w:rPr>
        <w:t xml:space="preserve">95244 – 20230127 – 98 </w:t>
      </w:r>
    </w:p>
    <w:p>
      <w:pPr>
        <w:spacing w:line="276" w:lineRule="auto"/>
        <w:ind w:left="0" w:firstLine="0"/>
        <w:rPr>
          <w:rFonts w:eastAsia="Times New Roman" w:cs="Calibri"/>
          <w:sz w:val="20"/>
          <w:szCs w:val="20"/>
          <w:lang w:eastAsia="fr-FR"/>
        </w:rPr>
      </w:pPr>
      <w:r>
        <w:rPr>
          <w:rFonts w:eastAsia="Times New Roman" w:cs="Calibri"/>
          <w:sz w:val="20"/>
          <w:szCs w:val="20"/>
          <w:lang w:eastAsia="fr-FR"/>
        </w:rPr>
        <w:t>Pour vous aider, vous pouvez recopier l’intitulé de la cellule « CODE ENREGISTREMENT »</w:t>
      </w:r>
    </w:p>
    <w:p>
      <w:pPr>
        <w:keepNext/>
        <w:numPr>
          <w:ilvl w:val="0"/>
          <w:numId w:val="6"/>
        </w:numPr>
        <w:tabs>
          <w:tab w:val="num" w:pos="426"/>
        </w:tabs>
        <w:spacing w:before="240" w:after="240" w:line="276" w:lineRule="auto"/>
        <w:ind w:left="425" w:hanging="425"/>
        <w:jc w:val="left"/>
        <w:outlineLvl w:val="0"/>
        <w:rPr>
          <w:rFonts w:eastAsia="Times New Roman" w:cs="Calibri"/>
          <w:b/>
          <w:bCs/>
          <w:caps/>
          <w:color w:val="000000"/>
          <w:kern w:val="32"/>
          <w:sz w:val="28"/>
          <w:szCs w:val="28"/>
          <w:u w:val="single"/>
          <w:lang w:val="fr-FR" w:eastAsia="fr-FR"/>
        </w:rPr>
      </w:pPr>
      <w:r>
        <w:rPr>
          <w:rFonts w:eastAsia="Times New Roman" w:cs="Calibri"/>
          <w:b/>
          <w:bCs/>
          <w:caps/>
          <w:color w:val="000000"/>
          <w:kern w:val="32"/>
          <w:sz w:val="28"/>
          <w:szCs w:val="28"/>
          <w:u w:val="single"/>
          <w:lang w:val="fr-FR" w:eastAsia="fr-FR"/>
        </w:rPr>
        <w:t>Enregistrer un FORMULAIRE et la copie des listes de présences et du bordereau récapitulatif</w:t>
      </w:r>
    </w:p>
    <w:p>
      <w:pPr>
        <w:spacing w:line="276" w:lineRule="auto"/>
        <w:ind w:left="0" w:firstLine="0"/>
        <w:rPr>
          <w:rFonts w:eastAsia="Times New Roman" w:cs="Calibri"/>
          <w:sz w:val="20"/>
          <w:szCs w:val="20"/>
          <w:lang w:eastAsia="fr-FR"/>
        </w:rPr>
      </w:pPr>
      <w:r>
        <w:rPr>
          <w:rFonts w:eastAsia="Times New Roman" w:cs="Calibri"/>
          <w:sz w:val="20"/>
          <w:szCs w:val="20"/>
          <w:lang w:eastAsia="fr-FR"/>
        </w:rPr>
        <w:t>Une fois le formulaire totalement complété et nommé au bon format, il convient de l’enregistrer dans le partage sécurisé CTA (</w:t>
      </w:r>
      <w:hyperlink r:id="rId33" w:history="1">
        <w:r>
          <w:rPr>
            <w:rFonts w:eastAsia="Times New Roman" w:cs="Calibri"/>
            <w:color w:val="0000FF"/>
            <w:sz w:val="20"/>
            <w:szCs w:val="20"/>
            <w:u w:val="single"/>
            <w:lang w:eastAsia="fr-FR"/>
          </w:rPr>
          <w:t>https://www.ged.cfwb.be</w:t>
        </w:r>
      </w:hyperlink>
      <w:r>
        <w:rPr>
          <w:rFonts w:eastAsia="Times New Roman" w:cs="Calibri"/>
          <w:sz w:val="20"/>
          <w:szCs w:val="20"/>
          <w:lang w:eastAsia="fr-FR"/>
        </w:rPr>
        <w:t xml:space="preserve">), accessible grâce aux </w:t>
      </w:r>
      <w:r>
        <w:rPr>
          <w:rFonts w:eastAsia="Times New Roman" w:cs="Calibri"/>
          <w:b/>
          <w:sz w:val="20"/>
          <w:szCs w:val="20"/>
          <w:u w:val="single"/>
          <w:lang w:eastAsia="fr-FR"/>
        </w:rPr>
        <w:t>accès CERBERE</w:t>
      </w:r>
      <w:r>
        <w:rPr>
          <w:rFonts w:eastAsia="Times New Roman" w:cs="Calibri"/>
          <w:sz w:val="20"/>
          <w:szCs w:val="20"/>
          <w:lang w:eastAsia="fr-FR"/>
        </w:rPr>
        <w:t xml:space="preserve">, à savoir l’adresse mail cfwb du CTA et le mot de passe, au sein du dossier propre à chaque centre. </w:t>
      </w:r>
    </w:p>
    <w:p>
      <w:pPr>
        <w:spacing w:line="276" w:lineRule="auto"/>
        <w:ind w:left="0" w:firstLine="0"/>
        <w:jc w:val="center"/>
        <w:rPr>
          <w:rFonts w:eastAsia="Times New Roman" w:cs="Calibri"/>
          <w:sz w:val="24"/>
          <w:szCs w:val="20"/>
          <w:lang w:eastAsia="fr-FR"/>
        </w:rPr>
      </w:pPr>
      <w:r>
        <w:rPr>
          <w:noProof/>
          <w:lang w:eastAsia="fr-BE"/>
        </w:rPr>
        <mc:AlternateContent>
          <mc:Choice Requires="wps">
            <w:drawing>
              <wp:anchor distT="0" distB="0" distL="114300" distR="114300" simplePos="0" relativeHeight="251685888" behindDoc="0" locked="0" layoutInCell="1" allowOverlap="1">
                <wp:simplePos x="0" y="0"/>
                <wp:positionH relativeFrom="margin">
                  <wp:posOffset>120650</wp:posOffset>
                </wp:positionH>
                <wp:positionV relativeFrom="paragraph">
                  <wp:posOffset>530225</wp:posOffset>
                </wp:positionV>
                <wp:extent cx="581660" cy="563880"/>
                <wp:effectExtent l="0" t="0" r="8890" b="7620"/>
                <wp:wrapNone/>
                <wp:docPr id="103" name="Zone de texte 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660" cy="563880"/>
                        </a:xfrm>
                        <a:prstGeom prst="rect">
                          <a:avLst/>
                        </a:prstGeom>
                        <a:solidFill>
                          <a:sysClr val="window" lastClr="FFFFFF"/>
                        </a:solidFill>
                        <a:ln w="6350">
                          <a:noFill/>
                        </a:ln>
                        <a:effectLst/>
                      </wps:spPr>
                      <wps:txbx>
                        <w:txbxContent>
                          <w:p>
                            <w:pPr>
                              <w:rPr>
                                <w:rFonts w:cs="Calibri"/>
                                <w:b/>
                                <w:color w:val="FF0000"/>
                                <w:sz w:val="16"/>
                                <w:szCs w:val="16"/>
                              </w:rPr>
                            </w:pPr>
                            <w:r>
                              <w:rPr>
                                <w:rFonts w:cs="Calibri"/>
                                <w:b/>
                                <w:color w:val="FF0000"/>
                                <w:sz w:val="16"/>
                                <w:szCs w:val="16"/>
                              </w:rPr>
                              <w:t>Dossier commun à tous les CTA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998" o:spid="_x0000_s1035" type="#_x0000_t202" style="position:absolute;left:0;text-align:left;margin-left:9.5pt;margin-top:41.75pt;width:45.8pt;height:44.4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" fillcolor="window" stroked="f" strokeweight=".5pt">
                <v:path arrowok="t"/>
                <v:textbox>
                  <w:txbxContent>
                    <w:p>
                      <w:pPr>
                        <w:rPr>
                          <w:rFonts w:cs="Calibri"/>
                          <w:b/>
                          <w:color w:val="FF0000"/>
                          <w:sz w:val="16"/>
                          <w:szCs w:val="16"/>
                        </w:rPr>
                      </w:pPr>
                      <w:r>
                        <w:rPr>
                          <w:rFonts w:cs="Calibri"/>
                          <w:b/>
                          <w:color w:val="FF0000"/>
                          <w:sz w:val="16"/>
                          <w:szCs w:val="16"/>
                        </w:rPr>
                        <w:t>Dossier commun à tous les CTA</w:t>
                      </w:r>
                    </w:p>
                  </w:txbxContent>
                </v:textbox>
                <w10:wrap anchorx="margin"/>
              </v:shape>
            </w:pict>
          </mc:Fallback>
        </mc:AlternateContent>
      </w:r>
      <w:r>
        <w:rPr>
          <w:noProof/>
          <w:lang w:eastAsia="fr-BE"/>
        </w:rPr>
        <mc:AlternateContent>
          <mc:Choice Requires="wps">
            <w:drawing>
              <wp:anchor distT="0" distB="0" distL="114300" distR="114300" simplePos="0" relativeHeight="251688960" behindDoc="0" locked="0" layoutInCell="1" allowOverlap="1">
                <wp:simplePos x="0" y="0"/>
                <wp:positionH relativeFrom="column">
                  <wp:posOffset>73660</wp:posOffset>
                </wp:positionH>
                <wp:positionV relativeFrom="paragraph">
                  <wp:posOffset>1242695</wp:posOffset>
                </wp:positionV>
                <wp:extent cx="629285" cy="807720"/>
                <wp:effectExtent l="0" t="0" r="0" b="0"/>
                <wp:wrapNone/>
                <wp:docPr id="102" name="Zone de texte 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285" cy="807720"/>
                        </a:xfrm>
                        <a:prstGeom prst="rect">
                          <a:avLst/>
                        </a:prstGeom>
                        <a:solidFill>
                          <a:sysClr val="window" lastClr="FFFFFF"/>
                        </a:solidFill>
                        <a:ln w="6350">
                          <a:noFill/>
                        </a:ln>
                        <a:effectLst/>
                      </wps:spPr>
                      <wps:txbx>
                        <w:txbxContent>
                          <w:p>
                            <w:pPr>
                              <w:rPr>
                                <w:rFonts w:cs="Calibri"/>
                                <w:b/>
                                <w:color w:val="FF0000"/>
                                <w:sz w:val="16"/>
                                <w:szCs w:val="16"/>
                              </w:rPr>
                            </w:pPr>
                            <w:r>
                              <w:rPr>
                                <w:rFonts w:cs="Calibri"/>
                                <w:b/>
                                <w:color w:val="FF0000"/>
                                <w:sz w:val="16"/>
                                <w:szCs w:val="16"/>
                              </w:rPr>
                              <w:t>Dossier propre à chaque CTA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Zone de texte 999" o:spid="_x0000_s1036" type="#_x0000_t202" style="position:absolute;left:0;text-align:left;margin-left:5.8pt;margin-top:97.85pt;width:49.55pt;height:6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" fillcolor="window" stroked="f" strokeweight=".5pt">
                <v:path arrowok="t"/>
                <v:textbox>
                  <w:txbxContent>
                    <w:p>
                      <w:pPr>
                        <w:rPr>
                          <w:rFonts w:cs="Calibri"/>
                          <w:b/>
                          <w:color w:val="FF0000"/>
                          <w:sz w:val="16"/>
                          <w:szCs w:val="16"/>
                        </w:rPr>
                      </w:pPr>
                      <w:r>
                        <w:rPr>
                          <w:rFonts w:cs="Calibri"/>
                          <w:b/>
                          <w:color w:val="FF0000"/>
                          <w:sz w:val="16"/>
                          <w:szCs w:val="16"/>
                        </w:rPr>
                        <w:t>Dossier propre à chaque CTA</w:t>
                      </w:r>
                    </w:p>
                  </w:txbxContent>
                </v:textbox>
              </v:shape>
            </w:pict>
          </mc:Fallback>
        </mc:AlternateContent>
      </w:r>
      <w:r>
        <w:rPr>
          <w:noProof/>
          <w:lang w:eastAsia="fr-BE"/>
        </w:rPr>
        <mc:AlternateContent>
          <mc:Choice Requires="wps">
            <w:drawing>
              <wp:anchor distT="4294967295" distB="4294967295" distL="114300" distR="114300" simplePos="0" relativeHeight="251687936" behindDoc="0" locked="0" layoutInCell="1" allowOverlap="1">
                <wp:simplePos x="0" y="0"/>
                <wp:positionH relativeFrom="column">
                  <wp:posOffset>749935</wp:posOffset>
                </wp:positionH>
                <wp:positionV relativeFrom="paragraph">
                  <wp:posOffset>1379219</wp:posOffset>
                </wp:positionV>
                <wp:extent cx="142240" cy="0"/>
                <wp:effectExtent l="38100" t="76200" r="0" b="95250"/>
                <wp:wrapNone/>
                <wp:docPr id="101" name="Connecteur droit avec flèche 10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2240" cy="0"/>
                        </a:xfrm>
                        <a:prstGeom prst="straightConnector1">
                          <a:avLst/>
                        </a:prstGeom>
                        <a:noFill/>
                        <a:ln w="25400" cap="flat" cmpd="sng" algn="ctr">
                          <a:solidFill>
                            <a:srgbClr val="FF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id="Connecteur droit avec flèche 1000" o:spid="_x0000_s1026" type="#_x0000_t32" style="position:absolute;margin-left:59.05pt;margin-top:108.6pt;width:11.2pt;height:0;flip:x;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" strokecolor="red" strokeweight="2pt">
                <v:stroke endarrow="block"/>
                <o:lock v:ext="edit" shapetype="f"/>
              </v:shape>
            </w:pict>
          </mc:Fallback>
        </mc:AlternateContent>
      </w:r>
      <w:r>
        <w:rPr>
          <w:noProof/>
          <w:lang w:eastAsia="fr-BE"/>
        </w:rPr>
        <mc:AlternateContent>
          <mc:Choice Requires="wps">
            <w:drawing>
              <wp:anchor distT="0" distB="0" distL="114300" distR="114300" simplePos="0" relativeHeight="251686912" behindDoc="0" locked="0" layoutInCell="1" allowOverlap="1">
                <wp:simplePos x="0" y="0"/>
                <wp:positionH relativeFrom="column">
                  <wp:posOffset>922655</wp:posOffset>
                </wp:positionH>
                <wp:positionV relativeFrom="paragraph">
                  <wp:posOffset>939800</wp:posOffset>
                </wp:positionV>
                <wp:extent cx="647065" cy="866775"/>
                <wp:effectExtent l="0" t="0" r="19685" b="28575"/>
                <wp:wrapNone/>
                <wp:docPr id="100" name="Rectangle à coins arrondis 10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065" cy="866775"/>
                        </a:xfrm>
                        <a:prstGeom prst="round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angle à coins arrondis 1001" o:spid="_x0000_s1026" style="position:absolute;margin-left:72.65pt;margin-top:74pt;width:50.95pt;height:68.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" filled="f" strokecolor="red" strokeweight="2pt">
                <v:path arrowok="t"/>
              </v:roundrect>
            </w:pict>
          </mc:Fallback>
        </mc:AlternateContent>
      </w:r>
      <w:r>
        <w:rPr>
          <w:noProof/>
          <w:lang w:eastAsia="fr-BE"/>
        </w:rPr>
        <mc:AlternateContent>
          <mc:Choice Requires="wps">
            <w:drawing>
              <wp:anchor distT="0" distB="0" distL="114300" distR="114300" simplePos="0" relativeHeight="251684864" behindDoc="0" locked="0" layoutInCell="1" allowOverlap="1">
                <wp:simplePos x="0" y="0"/>
                <wp:positionH relativeFrom="column">
                  <wp:posOffset>744220</wp:posOffset>
                </wp:positionH>
                <wp:positionV relativeFrom="paragraph">
                  <wp:posOffset>805180</wp:posOffset>
                </wp:positionV>
                <wp:extent cx="135890" cy="45720"/>
                <wp:effectExtent l="38100" t="38100" r="16510" b="49530"/>
                <wp:wrapNone/>
                <wp:docPr id="99" name="Connecteur droit avec flèche 10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35890" cy="45720"/>
                        </a:xfrm>
                        <a:prstGeom prst="straightConnector1">
                          <a:avLst/>
                        </a:prstGeom>
                        <a:noFill/>
                        <a:ln w="25400"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Connecteur droit avec flèche 1002" o:spid="_x0000_s1026" type="#_x0000_t32" style="position:absolute;margin-left:58.6pt;margin-top:63.4pt;width:10.7pt;height:3.6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" strokecolor="red" strokeweight="2pt">
                <v:stroke endarrow="block"/>
                <o:lock v:ext="edit" shapetype="f"/>
              </v:shape>
            </w:pict>
          </mc:Fallback>
        </mc:AlternateContent>
      </w:r>
      <w:r>
        <w:rPr>
          <w:noProof/>
          <w:lang w:eastAsia="fr-BE"/>
        </w:rPr>
        <mc:AlternateContent>
          <mc:Choice Requires="wps">
            <w:drawing>
              <wp:anchor distT="0" distB="0" distL="114300" distR="114300" simplePos="0" relativeHeight="251683840" behindDoc="0" locked="0" layoutInCell="1" allowOverlap="1">
                <wp:simplePos x="0" y="0"/>
                <wp:positionH relativeFrom="column">
                  <wp:posOffset>904875</wp:posOffset>
                </wp:positionH>
                <wp:positionV relativeFrom="paragraph">
                  <wp:posOffset>808990</wp:posOffset>
                </wp:positionV>
                <wp:extent cx="563880" cy="113030"/>
                <wp:effectExtent l="0" t="0" r="26670" b="20320"/>
                <wp:wrapNone/>
                <wp:docPr id="98" name="Ellipse 10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 cy="11303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Ellipse 1003" o:spid="_x0000_s1026" style="position:absolute;margin-left:71.25pt;margin-top:63.7pt;width:44.4pt;height:8.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" filled="f" strokecolor="red" strokeweight="2pt">
                <v:path arrowok="t"/>
              </v:oval>
            </w:pict>
          </mc:Fallback>
        </mc:AlternateContent>
      </w:r>
      <w:r>
        <w:rPr>
          <w:rFonts w:eastAsia="Times New Roman" w:cs="Calibri"/>
          <w:noProof/>
          <w:sz w:val="24"/>
          <w:szCs w:val="24"/>
          <w:lang w:eastAsia="fr-BE"/>
        </w:rPr>
        <w:drawing>
          <wp:inline distT="0" distB="0" distL="0" distR="0">
            <wp:extent cx="5741035" cy="2321560"/>
            <wp:effectExtent l="19050" t="19050" r="12065" b="21590"/>
            <wp:docPr id="2" name="Image 1049" descr="écran accueil partage 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49" descr="écran accueil partage cta"/>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41035" cy="2321560"/>
                    </a:xfrm>
                    <a:prstGeom prst="rect">
                      <a:avLst/>
                    </a:prstGeom>
                    <a:noFill/>
                    <a:ln w="6350"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t xml:space="preserve">Dans chaque dossier de centre a été créé un sous-dossier intitulé « Fréquentations à valider ». </w:t>
      </w:r>
    </w:p>
    <w:p>
      <w:pPr>
        <w:spacing w:line="276" w:lineRule="auto"/>
        <w:ind w:left="0" w:firstLine="0"/>
        <w:jc w:val="left"/>
        <w:rPr>
          <w:rFonts w:eastAsia="Times New Roman" w:cs="Calibri"/>
          <w:sz w:val="24"/>
          <w:szCs w:val="20"/>
          <w:lang w:eastAsia="fr-FR"/>
        </w:rPr>
      </w:pPr>
      <w:r>
        <w:rPr>
          <w:noProof/>
          <w:lang w:eastAsia="fr-BE"/>
        </w:rPr>
        <mc:AlternateContent>
          <mc:Choice Requires="wps">
            <w:drawing>
              <wp:anchor distT="0" distB="0" distL="114300" distR="114300" simplePos="0" relativeHeight="251689984" behindDoc="0" locked="0" layoutInCell="1" allowOverlap="1">
                <wp:simplePos x="0" y="0"/>
                <wp:positionH relativeFrom="column">
                  <wp:posOffset>774065</wp:posOffset>
                </wp:positionH>
                <wp:positionV relativeFrom="paragraph">
                  <wp:posOffset>875665</wp:posOffset>
                </wp:positionV>
                <wp:extent cx="659130" cy="184150"/>
                <wp:effectExtent l="0" t="0" r="26670" b="25400"/>
                <wp:wrapNone/>
                <wp:docPr id="97" name="Ellipse 10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9130" cy="184150"/>
                        </a:xfrm>
                        <a:prstGeom prst="ellipse">
                          <a:avLst/>
                        </a:prstGeom>
                        <a:no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1004" o:spid="_x0000_s1026" style="position:absolute;margin-left:60.95pt;margin-top:68.95pt;width:51.9pt;height:1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" filled="f" strokecolor="red" strokeweight="2pt">
                <v:stroke joinstyle="miter"/>
                <v:path arrowok="t"/>
              </v:oval>
            </w:pict>
          </mc:Fallback>
        </mc:AlternateContent>
      </w:r>
      <w:r>
        <w:rPr>
          <w:rFonts w:ascii="Times New Roman" w:eastAsia="Times New Roman" w:hAnsi="Times New Roman"/>
          <w:noProof/>
          <w:sz w:val="24"/>
          <w:szCs w:val="24"/>
          <w:lang w:eastAsia="fr-BE"/>
        </w:rPr>
        <w:drawing>
          <wp:inline distT="0" distB="0" distL="0" distR="0">
            <wp:extent cx="5756910" cy="1041400"/>
            <wp:effectExtent l="19050" t="19050" r="15240" b="25400"/>
            <wp:docPr id="1" name="Imag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5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56910" cy="1041400"/>
                    </a:xfrm>
                    <a:prstGeom prst="rect">
                      <a:avLst/>
                    </a:prstGeom>
                    <a:noFill/>
                    <a:ln w="9525" cmpd="sng">
                      <a:solidFill>
                        <a:srgbClr val="000000"/>
                      </a:solidFill>
                      <a:miter lim="800000"/>
                      <a:headEnd/>
                      <a:tailEnd/>
                    </a:ln>
                    <a:effectLst/>
                  </pic:spPr>
                </pic:pic>
              </a:graphicData>
            </a:graphic>
          </wp:inline>
        </w:drawing>
      </w:r>
    </w:p>
    <w:p>
      <w:pPr>
        <w:spacing w:line="276" w:lineRule="auto"/>
        <w:ind w:left="0" w:firstLine="0"/>
        <w:rPr>
          <w:rFonts w:eastAsia="Times New Roman" w:cs="Calibri"/>
          <w:sz w:val="20"/>
          <w:szCs w:val="20"/>
          <w:lang w:eastAsia="fr-FR"/>
        </w:rPr>
      </w:pPr>
      <w:r>
        <w:rPr>
          <w:rFonts w:eastAsia="Times New Roman" w:cs="Calibri"/>
          <w:sz w:val="20"/>
          <w:szCs w:val="20"/>
          <w:lang w:eastAsia="fr-FR"/>
        </w:rPr>
        <w:lastRenderedPageBreak/>
        <w:t>C’est à cet endroit qu’il convient d’enregistrer le formulaire d’encodage sous format Excel, ainsi que le dossier justificatif (sous format PDF) y affèrent. Le nom de ce dernier doit obligatoirement être identique au formulaire d’encodage.</w:t>
      </w:r>
    </w:p>
    <w:p>
      <w:pPr>
        <w:keepNext/>
        <w:numPr>
          <w:ilvl w:val="0"/>
          <w:numId w:val="6"/>
        </w:numPr>
        <w:tabs>
          <w:tab w:val="num" w:pos="426"/>
        </w:tabs>
        <w:spacing w:before="240" w:after="240" w:line="276" w:lineRule="auto"/>
        <w:ind w:left="425" w:hanging="425"/>
        <w:jc w:val="left"/>
        <w:outlineLvl w:val="0"/>
        <w:rPr>
          <w:rFonts w:eastAsia="Times New Roman" w:cs="Calibri"/>
          <w:b/>
          <w:bCs/>
          <w:caps/>
          <w:color w:val="000000"/>
          <w:kern w:val="32"/>
          <w:sz w:val="28"/>
          <w:szCs w:val="28"/>
          <w:u w:val="single"/>
          <w:lang w:val="fr-FR" w:eastAsia="fr-FR"/>
        </w:rPr>
      </w:pPr>
      <w:r>
        <w:rPr>
          <w:rFonts w:eastAsia="Times New Roman" w:cs="Calibri"/>
          <w:b/>
          <w:bCs/>
          <w:caps/>
          <w:color w:val="000000"/>
          <w:kern w:val="32"/>
          <w:sz w:val="28"/>
          <w:szCs w:val="28"/>
          <w:u w:val="single"/>
          <w:lang w:val="fr-FR" w:eastAsia="fr-FR"/>
        </w:rPr>
        <w:t>Informations complémentaires</w:t>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Pour toute question ou problème, n’hésitez pas à prendre contact avec la Direction « Relations Ecoles-Monde du Travail » :</w:t>
      </w:r>
    </w:p>
    <w:p>
      <w:pPr>
        <w:spacing w:line="276" w:lineRule="auto"/>
        <w:ind w:left="0" w:firstLine="0"/>
        <w:jc w:val="center"/>
        <w:rPr>
          <w:rFonts w:eastAsia="Times New Roman" w:cs="Calibri"/>
          <w:sz w:val="20"/>
          <w:szCs w:val="20"/>
          <w:lang w:eastAsia="fr-FR"/>
        </w:rPr>
      </w:pPr>
      <w:r>
        <w:rPr>
          <w:rFonts w:eastAsia="Times New Roman" w:cs="Calibri"/>
          <w:sz w:val="20"/>
          <w:szCs w:val="20"/>
          <w:lang w:eastAsia="fr-FR"/>
        </w:rPr>
        <w:t>Fédération Wallonie-Bruxelles</w:t>
      </w:r>
    </w:p>
    <w:p>
      <w:pPr>
        <w:spacing w:line="276" w:lineRule="auto"/>
        <w:ind w:left="0" w:firstLine="0"/>
        <w:jc w:val="center"/>
        <w:rPr>
          <w:rFonts w:eastAsia="Times New Roman" w:cs="Calibri"/>
          <w:sz w:val="20"/>
          <w:szCs w:val="20"/>
          <w:lang w:eastAsia="fr-FR"/>
        </w:rPr>
      </w:pPr>
      <w:r>
        <w:rPr>
          <w:rFonts w:eastAsia="Times New Roman" w:cs="Calibri"/>
          <w:sz w:val="20"/>
          <w:szCs w:val="20"/>
          <w:lang w:eastAsia="fr-FR"/>
        </w:rPr>
        <w:t>Direction Générale de l’Enseignement Obligatoire</w:t>
      </w:r>
    </w:p>
    <w:p>
      <w:pPr>
        <w:spacing w:line="276" w:lineRule="auto"/>
        <w:ind w:left="0" w:firstLine="0"/>
        <w:jc w:val="center"/>
        <w:rPr>
          <w:rFonts w:eastAsia="Times New Roman" w:cs="Calibri"/>
          <w:sz w:val="20"/>
          <w:szCs w:val="20"/>
          <w:lang w:eastAsia="fr-FR"/>
        </w:rPr>
      </w:pPr>
      <w:r>
        <w:rPr>
          <w:rFonts w:eastAsia="Times New Roman" w:cs="Calibri"/>
          <w:sz w:val="20"/>
          <w:szCs w:val="20"/>
          <w:lang w:eastAsia="fr-FR"/>
        </w:rPr>
        <w:t>Direction « Relations Ecoles-Monde du Travail »</w:t>
      </w:r>
    </w:p>
    <w:p>
      <w:pPr>
        <w:spacing w:line="276" w:lineRule="auto"/>
        <w:ind w:left="0" w:firstLine="0"/>
        <w:jc w:val="center"/>
        <w:rPr>
          <w:rFonts w:eastAsia="Times New Roman" w:cs="Calibri"/>
          <w:sz w:val="20"/>
          <w:szCs w:val="20"/>
          <w:lang w:eastAsia="fr-FR"/>
        </w:rPr>
      </w:pPr>
      <w:r>
        <w:rPr>
          <w:rFonts w:eastAsia="Times New Roman" w:cs="Calibri"/>
          <w:sz w:val="20"/>
          <w:szCs w:val="20"/>
          <w:lang w:eastAsia="fr-FR"/>
        </w:rPr>
        <w:t>Service CTA, Fonds d’équipement et Cadastre</w:t>
      </w:r>
    </w:p>
    <w:p>
      <w:pPr>
        <w:spacing w:line="276" w:lineRule="auto"/>
        <w:ind w:left="0" w:firstLine="0"/>
        <w:jc w:val="center"/>
        <w:rPr>
          <w:rFonts w:eastAsia="Times New Roman" w:cs="Calibri"/>
          <w:sz w:val="20"/>
          <w:szCs w:val="20"/>
          <w:lang w:eastAsia="fr-FR"/>
        </w:rPr>
      </w:pPr>
      <w:r>
        <w:rPr>
          <w:rFonts w:eastAsia="Times New Roman" w:cs="Calibri"/>
          <w:sz w:val="20"/>
          <w:szCs w:val="20"/>
          <w:lang w:eastAsia="fr-FR"/>
        </w:rPr>
        <w:t>Rue A. Lavallée, 1 – 1080 Bruxelles</w:t>
      </w:r>
    </w:p>
    <w:p>
      <w:pPr>
        <w:spacing w:line="276" w:lineRule="auto"/>
        <w:ind w:left="0" w:firstLine="0"/>
        <w:jc w:val="center"/>
        <w:rPr>
          <w:rFonts w:eastAsia="Times New Roman" w:cs="Calibri"/>
          <w:sz w:val="20"/>
          <w:szCs w:val="20"/>
          <w:lang w:eastAsia="fr-FR"/>
        </w:rPr>
      </w:pPr>
      <w:r>
        <w:rPr>
          <w:rFonts w:eastAsia="Times New Roman" w:cs="Calibri"/>
          <w:sz w:val="20"/>
          <w:szCs w:val="20"/>
          <w:lang w:eastAsia="fr-FR"/>
        </w:rPr>
        <w:t>Tél : 02/690.88.97</w:t>
      </w:r>
    </w:p>
    <w:p>
      <w:bookmarkStart w:id="4" w:name="_GoBack"/>
      <w:bookmarkEnd w:id="4"/>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4384D"/>
    <w:multiLevelType w:val="hybridMultilevel"/>
    <w:tmpl w:val="4B5A2CF0"/>
    <w:lvl w:ilvl="0" w:tplc="548850F6">
      <w:start w:val="3"/>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601AE7"/>
    <w:multiLevelType w:val="hybridMultilevel"/>
    <w:tmpl w:val="817CEBB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44E84965"/>
    <w:multiLevelType w:val="hybridMultilevel"/>
    <w:tmpl w:val="832CA75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66A92572"/>
    <w:multiLevelType w:val="hybridMultilevel"/>
    <w:tmpl w:val="A498FA5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68E31064"/>
    <w:multiLevelType w:val="multilevel"/>
    <w:tmpl w:val="10D4E24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6D3A25E3"/>
    <w:multiLevelType w:val="hybridMultilevel"/>
    <w:tmpl w:val="430C8726"/>
    <w:lvl w:ilvl="0" w:tplc="548850F6">
      <w:start w:val="3"/>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FF2ED1-FF46-40A7-AE6C-504CBAF44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29.jpe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hyperlink" Target="https://www.ged.cfwb.be" TargetMode="Externa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2326</Words>
  <Characters>12796</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2020-09-09T06:34:00Z</dcterms:created>
  <dcterms:modified xsi:type="dcterms:W3CDTF">2020-09-09T06:35:00Z</dcterms:modified>
</cp:coreProperties>
</file>